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E33F7" w14:textId="0AB8DFFF" w:rsidR="00C60447" w:rsidRPr="00D12A60" w:rsidRDefault="0008319F" w:rsidP="00C60447">
      <w:pPr>
        <w:rPr>
          <w:rFonts w:asciiTheme="minorEastAsia" w:hAnsiTheme="minorEastAsia" w:hint="eastAsia"/>
          <w:sz w:val="28"/>
          <w:szCs w:val="28"/>
        </w:rPr>
      </w:pPr>
      <w:r w:rsidRPr="0008319F">
        <w:rPr>
          <w:rFonts w:asciiTheme="minorEastAsia" w:hAnsiTheme="minorEastAsia" w:hint="eastAsia"/>
          <w:sz w:val="28"/>
          <w:szCs w:val="28"/>
        </w:rPr>
        <w:t xml:space="preserve">采购要求：(采购项目技术规格、参数及要求) </w:t>
      </w:r>
    </w:p>
    <w:tbl>
      <w:tblPr>
        <w:tblW w:w="811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956"/>
        <w:gridCol w:w="1021"/>
        <w:gridCol w:w="3402"/>
        <w:gridCol w:w="583"/>
        <w:gridCol w:w="956"/>
        <w:gridCol w:w="1196"/>
      </w:tblGrid>
      <w:tr w:rsidR="00292E6C" w:rsidRPr="008005A3" w14:paraId="0F176CEA" w14:textId="77777777" w:rsidTr="00A16DC6">
        <w:trPr>
          <w:trHeight w:val="602"/>
          <w:jc w:val="center"/>
        </w:trPr>
        <w:tc>
          <w:tcPr>
            <w:tcW w:w="956" w:type="dxa"/>
            <w:vAlign w:val="center"/>
          </w:tcPr>
          <w:p w14:paraId="38AC5DFA" w14:textId="77777777" w:rsidR="00292E6C" w:rsidRPr="008005A3" w:rsidRDefault="00292E6C" w:rsidP="00A16DC6">
            <w:pPr>
              <w:jc w:val="center"/>
              <w:rPr>
                <w:rFonts w:ascii="宋体" w:eastAsia="宋体" w:hAnsi="宋体"/>
                <w:color w:val="000000" w:themeColor="text1"/>
                <w:szCs w:val="21"/>
              </w:rPr>
            </w:pPr>
            <w:r w:rsidRPr="008005A3">
              <w:rPr>
                <w:rFonts w:ascii="宋体" w:eastAsia="宋体" w:hAnsi="宋体" w:hint="eastAsia"/>
                <w:color w:val="000000" w:themeColor="text1"/>
                <w:szCs w:val="21"/>
              </w:rPr>
              <w:t>序号</w:t>
            </w:r>
          </w:p>
        </w:tc>
        <w:tc>
          <w:tcPr>
            <w:tcW w:w="1021" w:type="dxa"/>
            <w:vAlign w:val="center"/>
          </w:tcPr>
          <w:p w14:paraId="479E1217" w14:textId="77777777" w:rsidR="00292E6C" w:rsidRPr="008005A3" w:rsidRDefault="00292E6C" w:rsidP="00A16DC6">
            <w:pPr>
              <w:jc w:val="center"/>
              <w:rPr>
                <w:rFonts w:ascii="宋体" w:eastAsia="宋体" w:hAnsi="宋体"/>
                <w:color w:val="000000" w:themeColor="text1"/>
                <w:szCs w:val="21"/>
              </w:rPr>
            </w:pPr>
            <w:r w:rsidRPr="008005A3">
              <w:rPr>
                <w:rFonts w:ascii="宋体" w:eastAsia="宋体" w:hAnsi="宋体" w:hint="eastAsia"/>
                <w:color w:val="000000" w:themeColor="text1"/>
                <w:szCs w:val="21"/>
              </w:rPr>
              <w:t>采购内容</w:t>
            </w:r>
          </w:p>
        </w:tc>
        <w:tc>
          <w:tcPr>
            <w:tcW w:w="3402" w:type="dxa"/>
            <w:vAlign w:val="center"/>
          </w:tcPr>
          <w:p w14:paraId="1628E722" w14:textId="77777777" w:rsidR="00292E6C" w:rsidRPr="008005A3" w:rsidRDefault="00292E6C" w:rsidP="00A16DC6">
            <w:pPr>
              <w:jc w:val="center"/>
              <w:rPr>
                <w:rFonts w:ascii="宋体" w:eastAsia="宋体" w:hAnsi="宋体"/>
                <w:color w:val="000000" w:themeColor="text1"/>
                <w:szCs w:val="21"/>
              </w:rPr>
            </w:pPr>
            <w:r w:rsidRPr="008005A3">
              <w:rPr>
                <w:rFonts w:ascii="宋体" w:eastAsia="宋体" w:hAnsi="宋体" w:hint="eastAsia"/>
                <w:color w:val="000000" w:themeColor="text1"/>
                <w:szCs w:val="21"/>
              </w:rPr>
              <w:t>技术</w:t>
            </w:r>
            <w:r>
              <w:rPr>
                <w:rFonts w:ascii="宋体" w:eastAsia="宋体" w:hAnsi="宋体" w:hint="eastAsia"/>
                <w:color w:val="000000" w:themeColor="text1"/>
                <w:szCs w:val="21"/>
              </w:rPr>
              <w:t>规格</w:t>
            </w:r>
          </w:p>
        </w:tc>
        <w:tc>
          <w:tcPr>
            <w:tcW w:w="583" w:type="dxa"/>
            <w:vAlign w:val="center"/>
          </w:tcPr>
          <w:p w14:paraId="3A37B09C" w14:textId="77777777" w:rsidR="00292E6C" w:rsidRPr="008005A3" w:rsidRDefault="00292E6C" w:rsidP="00A16DC6">
            <w:pPr>
              <w:jc w:val="center"/>
              <w:rPr>
                <w:rFonts w:ascii="宋体" w:eastAsia="宋体" w:hAnsi="宋体"/>
                <w:color w:val="000000" w:themeColor="text1"/>
                <w:szCs w:val="21"/>
              </w:rPr>
            </w:pPr>
            <w:r w:rsidRPr="008005A3">
              <w:rPr>
                <w:rFonts w:ascii="宋体" w:eastAsia="宋体" w:hAnsi="宋体" w:hint="eastAsia"/>
                <w:color w:val="000000" w:themeColor="text1"/>
                <w:szCs w:val="21"/>
              </w:rPr>
              <w:t>数量</w:t>
            </w:r>
          </w:p>
        </w:tc>
        <w:tc>
          <w:tcPr>
            <w:tcW w:w="956" w:type="dxa"/>
            <w:vAlign w:val="center"/>
          </w:tcPr>
          <w:p w14:paraId="057F1F6D" w14:textId="77777777" w:rsidR="00292E6C" w:rsidRPr="008005A3" w:rsidRDefault="00292E6C" w:rsidP="00A16DC6">
            <w:pPr>
              <w:jc w:val="center"/>
              <w:rPr>
                <w:rFonts w:ascii="宋体" w:eastAsia="宋体" w:hAnsi="宋体"/>
                <w:color w:val="000000" w:themeColor="text1"/>
                <w:szCs w:val="21"/>
              </w:rPr>
            </w:pPr>
            <w:r w:rsidRPr="005261F2">
              <w:rPr>
                <w:rFonts w:ascii="宋体" w:eastAsia="宋体" w:hAnsi="宋体" w:hint="eastAsia"/>
                <w:color w:val="000000" w:themeColor="text1"/>
                <w:szCs w:val="21"/>
              </w:rPr>
              <w:t>交货期</w:t>
            </w:r>
          </w:p>
        </w:tc>
        <w:tc>
          <w:tcPr>
            <w:tcW w:w="1196" w:type="dxa"/>
            <w:vAlign w:val="center"/>
          </w:tcPr>
          <w:p w14:paraId="78E54866" w14:textId="77777777" w:rsidR="00292E6C" w:rsidRPr="008005A3" w:rsidRDefault="00292E6C" w:rsidP="00A16DC6">
            <w:pPr>
              <w:jc w:val="center"/>
              <w:rPr>
                <w:rFonts w:ascii="宋体" w:eastAsia="宋体" w:hAnsi="宋体"/>
                <w:color w:val="000000" w:themeColor="text1"/>
                <w:szCs w:val="21"/>
              </w:rPr>
            </w:pPr>
            <w:r w:rsidRPr="008005A3">
              <w:rPr>
                <w:rFonts w:ascii="宋体" w:eastAsia="宋体" w:hAnsi="宋体" w:hint="eastAsia"/>
                <w:color w:val="000000" w:themeColor="text1"/>
                <w:szCs w:val="21"/>
              </w:rPr>
              <w:t>预算金额</w:t>
            </w:r>
          </w:p>
        </w:tc>
      </w:tr>
      <w:tr w:rsidR="009345F3" w:rsidRPr="008005A3" w14:paraId="4749F67C" w14:textId="77777777" w:rsidTr="009345F3">
        <w:trPr>
          <w:trHeight w:val="602"/>
          <w:jc w:val="center"/>
        </w:trPr>
        <w:tc>
          <w:tcPr>
            <w:tcW w:w="956" w:type="dxa"/>
            <w:tcBorders>
              <w:top w:val="single" w:sz="6" w:space="0" w:color="000000"/>
              <w:left w:val="single" w:sz="6" w:space="0" w:color="000000"/>
              <w:bottom w:val="single" w:sz="6" w:space="0" w:color="000000"/>
              <w:right w:val="single" w:sz="6" w:space="0" w:color="000000"/>
            </w:tcBorders>
            <w:vAlign w:val="center"/>
          </w:tcPr>
          <w:p w14:paraId="10BA0A3A" w14:textId="77777777" w:rsidR="009345F3" w:rsidRPr="008005A3" w:rsidRDefault="009345F3" w:rsidP="00A16DC6">
            <w:pPr>
              <w:jc w:val="center"/>
              <w:rPr>
                <w:rFonts w:ascii="宋体" w:eastAsia="宋体" w:hAnsi="宋体"/>
                <w:color w:val="000000" w:themeColor="text1"/>
                <w:szCs w:val="21"/>
              </w:rPr>
            </w:pPr>
            <w:r w:rsidRPr="008005A3">
              <w:rPr>
                <w:rFonts w:ascii="宋体" w:eastAsia="宋体" w:hAnsi="宋体" w:hint="eastAsia"/>
                <w:color w:val="000000" w:themeColor="text1"/>
                <w:szCs w:val="21"/>
              </w:rPr>
              <w:t>1</w:t>
            </w:r>
          </w:p>
        </w:tc>
        <w:tc>
          <w:tcPr>
            <w:tcW w:w="1021" w:type="dxa"/>
            <w:tcBorders>
              <w:top w:val="single" w:sz="6" w:space="0" w:color="000000"/>
              <w:left w:val="single" w:sz="6" w:space="0" w:color="000000"/>
              <w:bottom w:val="single" w:sz="6" w:space="0" w:color="000000"/>
              <w:right w:val="single" w:sz="6" w:space="0" w:color="000000"/>
            </w:tcBorders>
            <w:vAlign w:val="center"/>
          </w:tcPr>
          <w:p w14:paraId="4C2715E8" w14:textId="77777777" w:rsidR="009345F3" w:rsidRPr="008005A3" w:rsidRDefault="009345F3" w:rsidP="00A16DC6">
            <w:pPr>
              <w:jc w:val="center"/>
              <w:rPr>
                <w:rFonts w:ascii="宋体" w:eastAsia="宋体" w:hAnsi="宋体"/>
                <w:color w:val="000000" w:themeColor="text1"/>
                <w:szCs w:val="21"/>
              </w:rPr>
            </w:pPr>
            <w:r w:rsidRPr="008005A3">
              <w:rPr>
                <w:rFonts w:ascii="宋体" w:eastAsia="宋体" w:hAnsi="宋体" w:hint="eastAsia"/>
                <w:color w:val="000000" w:themeColor="text1"/>
                <w:szCs w:val="21"/>
              </w:rPr>
              <w:t>环境试验箱</w:t>
            </w:r>
          </w:p>
        </w:tc>
        <w:tc>
          <w:tcPr>
            <w:tcW w:w="3402" w:type="dxa"/>
            <w:tcBorders>
              <w:top w:val="single" w:sz="6" w:space="0" w:color="000000"/>
              <w:left w:val="single" w:sz="6" w:space="0" w:color="000000"/>
              <w:bottom w:val="single" w:sz="6" w:space="0" w:color="000000"/>
              <w:right w:val="single" w:sz="6" w:space="0" w:color="000000"/>
            </w:tcBorders>
            <w:vAlign w:val="center"/>
          </w:tcPr>
          <w:p w14:paraId="12804006" w14:textId="77777777" w:rsidR="009345F3" w:rsidRPr="009345F3" w:rsidRDefault="009345F3" w:rsidP="009345F3">
            <w:pPr>
              <w:jc w:val="center"/>
              <w:rPr>
                <w:rFonts w:ascii="宋体" w:eastAsia="宋体" w:hAnsi="宋体"/>
                <w:color w:val="000000" w:themeColor="text1"/>
                <w:szCs w:val="21"/>
              </w:rPr>
            </w:pPr>
            <w:r w:rsidRPr="009345F3">
              <w:rPr>
                <w:rFonts w:ascii="宋体" w:eastAsia="宋体" w:hAnsi="宋体" w:hint="eastAsia"/>
                <w:color w:val="000000" w:themeColor="text1"/>
                <w:szCs w:val="21"/>
              </w:rPr>
              <w:t>1环境试验箱有效容积大于0.85</w:t>
            </w:r>
            <w:r w:rsidRPr="009345F3">
              <w:rPr>
                <w:rFonts w:ascii="宋体" w:eastAsia="宋体" w:hAnsi="宋体" w:hint="eastAsia"/>
                <w:color w:val="000000" w:themeColor="text1"/>
                <w:szCs w:val="21"/>
              </w:rPr>
              <w:object w:dxaOrig="139" w:dyaOrig="300" w14:anchorId="46B3F2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pt" o:ole="">
                  <v:imagedata r:id="rId7" o:title=""/>
                </v:shape>
                <o:OLEObject Type="Embed" ProgID="Equation.3" ShapeID="_x0000_i1025" DrawAspect="Content" ObjectID="_1682423707" r:id="rId8"/>
              </w:object>
            </w:r>
            <w:r w:rsidRPr="009345F3">
              <w:rPr>
                <w:rFonts w:ascii="宋体" w:eastAsia="宋体" w:hAnsi="宋体" w:hint="eastAsia"/>
                <w:color w:val="000000" w:themeColor="text1"/>
                <w:szCs w:val="21"/>
              </w:rPr>
              <w:object w:dxaOrig="340" w:dyaOrig="300" w14:anchorId="00713FB3">
                <v:shape id="_x0000_i1026" type="#_x0000_t75" style="width:17.25pt;height:15pt" o:ole="">
                  <v:imagedata r:id="rId9" o:title=""/>
                </v:shape>
                <o:OLEObject Type="Embed" ProgID="Equation.3" ShapeID="_x0000_i1026" DrawAspect="Content" ObjectID="_1682423708" r:id="rId10"/>
              </w:object>
            </w:r>
            <w:r w:rsidRPr="009345F3">
              <w:rPr>
                <w:rFonts w:ascii="宋体" w:eastAsia="宋体" w:hAnsi="宋体" w:hint="eastAsia"/>
                <w:color w:val="000000" w:themeColor="text1"/>
                <w:szCs w:val="21"/>
              </w:rPr>
              <w:t>，其包络尺寸为 Φ1200mm×1500mm；</w:t>
            </w:r>
          </w:p>
          <w:p w14:paraId="5D24D861" w14:textId="77777777" w:rsidR="009345F3" w:rsidRPr="009345F3" w:rsidRDefault="009345F3" w:rsidP="009345F3">
            <w:pPr>
              <w:jc w:val="center"/>
              <w:rPr>
                <w:rFonts w:ascii="宋体" w:eastAsia="宋体" w:hAnsi="宋体"/>
                <w:color w:val="000000" w:themeColor="text1"/>
                <w:szCs w:val="21"/>
              </w:rPr>
            </w:pPr>
            <w:r w:rsidRPr="009345F3">
              <w:rPr>
                <w:rFonts w:ascii="宋体" w:eastAsia="宋体" w:hAnsi="宋体" w:hint="eastAsia"/>
                <w:color w:val="000000" w:themeColor="text1"/>
                <w:szCs w:val="21"/>
              </w:rPr>
              <w:t>*2环境试验箱空载的极限真空度应能达到10Pa（绝压）；</w:t>
            </w:r>
          </w:p>
          <w:p w14:paraId="698DF5E6" w14:textId="77777777" w:rsidR="009345F3" w:rsidRPr="009345F3" w:rsidRDefault="009345F3" w:rsidP="009345F3">
            <w:pPr>
              <w:jc w:val="center"/>
              <w:rPr>
                <w:rFonts w:ascii="宋体" w:eastAsia="宋体" w:hAnsi="宋体"/>
                <w:color w:val="000000" w:themeColor="text1"/>
                <w:szCs w:val="21"/>
              </w:rPr>
            </w:pPr>
            <w:r w:rsidRPr="009345F3">
              <w:rPr>
                <w:rFonts w:ascii="宋体" w:eastAsia="宋体" w:hAnsi="宋体" w:hint="eastAsia"/>
                <w:color w:val="000000" w:themeColor="text1"/>
                <w:szCs w:val="21"/>
              </w:rPr>
              <w:t>3环境试验箱负载状态 （在做试验时）真空度保持在 100Pa~230Pa；</w:t>
            </w:r>
          </w:p>
          <w:p w14:paraId="061F71A5" w14:textId="77777777" w:rsidR="009345F3" w:rsidRPr="009345F3" w:rsidRDefault="009345F3" w:rsidP="009345F3">
            <w:pPr>
              <w:jc w:val="center"/>
              <w:rPr>
                <w:rFonts w:ascii="宋体" w:eastAsia="宋体" w:hAnsi="宋体"/>
                <w:color w:val="000000" w:themeColor="text1"/>
                <w:szCs w:val="21"/>
              </w:rPr>
            </w:pPr>
            <w:r w:rsidRPr="009345F3">
              <w:rPr>
                <w:rFonts w:ascii="宋体" w:eastAsia="宋体" w:hAnsi="宋体" w:hint="eastAsia"/>
                <w:color w:val="000000" w:themeColor="text1"/>
                <w:szCs w:val="21"/>
              </w:rPr>
              <w:t>*4环境试验箱所配的真空机组需能及时将产品所放出的气体排出环境试验箱外，产品产生的气体体积流量为≥</w:t>
            </w:r>
            <w:r w:rsidRPr="009345F3">
              <w:rPr>
                <w:rFonts w:ascii="宋体" w:eastAsia="宋体" w:hAnsi="宋体"/>
                <w:color w:val="000000" w:themeColor="text1"/>
                <w:szCs w:val="21"/>
              </w:rPr>
              <w:t>4</w:t>
            </w:r>
            <w:r w:rsidRPr="009345F3">
              <w:rPr>
                <w:rFonts w:ascii="宋体" w:eastAsia="宋体" w:hAnsi="宋体" w:hint="eastAsia"/>
                <w:color w:val="000000" w:themeColor="text1"/>
                <w:szCs w:val="21"/>
              </w:rPr>
              <w:t>00升/秒；</w:t>
            </w:r>
          </w:p>
          <w:p w14:paraId="7F57686E" w14:textId="77777777" w:rsidR="009345F3" w:rsidRPr="009345F3" w:rsidRDefault="009345F3" w:rsidP="009345F3">
            <w:pPr>
              <w:jc w:val="center"/>
              <w:rPr>
                <w:rFonts w:ascii="宋体" w:eastAsia="宋体" w:hAnsi="宋体"/>
                <w:color w:val="000000" w:themeColor="text1"/>
                <w:szCs w:val="21"/>
              </w:rPr>
            </w:pPr>
            <w:r w:rsidRPr="009345F3">
              <w:rPr>
                <w:rFonts w:ascii="宋体" w:eastAsia="宋体" w:hAnsi="宋体" w:hint="eastAsia"/>
                <w:color w:val="000000" w:themeColor="text1"/>
                <w:szCs w:val="21"/>
              </w:rPr>
              <w:t>*5环境试验箱应能承受试验产生的500℃到600℃高温气体，如氢气、氮气、水蒸气、甲烷等。</w:t>
            </w:r>
          </w:p>
          <w:p w14:paraId="574E4B94" w14:textId="77777777" w:rsidR="009345F3" w:rsidRPr="009345F3" w:rsidRDefault="009345F3" w:rsidP="009345F3">
            <w:pPr>
              <w:jc w:val="center"/>
              <w:rPr>
                <w:rFonts w:ascii="宋体" w:eastAsia="宋体" w:hAnsi="宋体"/>
                <w:color w:val="000000" w:themeColor="text1"/>
                <w:szCs w:val="21"/>
              </w:rPr>
            </w:pPr>
            <w:r w:rsidRPr="009345F3">
              <w:rPr>
                <w:rFonts w:ascii="宋体" w:eastAsia="宋体" w:hAnsi="宋体" w:hint="eastAsia"/>
                <w:color w:val="000000" w:themeColor="text1"/>
                <w:szCs w:val="21"/>
              </w:rPr>
              <w:t>6真空试验时箱体外壳温度保持常温；</w:t>
            </w:r>
          </w:p>
          <w:p w14:paraId="71B66446" w14:textId="77777777" w:rsidR="009345F3" w:rsidRPr="009345F3" w:rsidRDefault="009345F3" w:rsidP="009345F3">
            <w:pPr>
              <w:jc w:val="center"/>
              <w:rPr>
                <w:rFonts w:ascii="宋体" w:eastAsia="宋体" w:hAnsi="宋体"/>
                <w:color w:val="000000" w:themeColor="text1"/>
                <w:szCs w:val="21"/>
              </w:rPr>
            </w:pPr>
            <w:r w:rsidRPr="009345F3">
              <w:rPr>
                <w:rFonts w:ascii="宋体" w:eastAsia="宋体" w:hAnsi="宋体"/>
                <w:color w:val="000000" w:themeColor="text1"/>
                <w:szCs w:val="21"/>
              </w:rPr>
              <w:t>7</w:t>
            </w:r>
            <w:r w:rsidRPr="009345F3">
              <w:rPr>
                <w:rFonts w:ascii="宋体" w:eastAsia="宋体" w:hAnsi="宋体" w:hint="eastAsia"/>
                <w:color w:val="000000" w:themeColor="text1"/>
                <w:szCs w:val="21"/>
              </w:rPr>
              <w:t xml:space="preserve"> 环境试验箱真空度测量仪表精度应不小于1.5级；</w:t>
            </w:r>
          </w:p>
          <w:p w14:paraId="7D31C6C4" w14:textId="77777777" w:rsidR="009345F3" w:rsidRPr="009345F3" w:rsidRDefault="009345F3" w:rsidP="009345F3">
            <w:pPr>
              <w:jc w:val="center"/>
              <w:rPr>
                <w:rFonts w:ascii="宋体" w:eastAsia="宋体" w:hAnsi="宋体"/>
                <w:color w:val="000000" w:themeColor="text1"/>
                <w:szCs w:val="21"/>
              </w:rPr>
            </w:pPr>
            <w:r w:rsidRPr="009345F3">
              <w:rPr>
                <w:rFonts w:ascii="宋体" w:eastAsia="宋体" w:hAnsi="宋体"/>
                <w:color w:val="000000" w:themeColor="text1"/>
                <w:szCs w:val="21"/>
              </w:rPr>
              <w:t>8</w:t>
            </w:r>
            <w:r w:rsidRPr="009345F3">
              <w:rPr>
                <w:rFonts w:ascii="宋体" w:eastAsia="宋体" w:hAnsi="宋体" w:hint="eastAsia"/>
                <w:color w:val="000000" w:themeColor="text1"/>
                <w:szCs w:val="21"/>
              </w:rPr>
              <w:t>环境试验箱真空机组噪声不应大于70分贝；</w:t>
            </w:r>
          </w:p>
          <w:p w14:paraId="79A3386C" w14:textId="77777777" w:rsidR="009345F3" w:rsidRPr="009345F3" w:rsidRDefault="009345F3" w:rsidP="009345F3">
            <w:pPr>
              <w:jc w:val="center"/>
              <w:rPr>
                <w:rFonts w:ascii="宋体" w:eastAsia="宋体" w:hAnsi="宋体"/>
                <w:color w:val="000000" w:themeColor="text1"/>
                <w:szCs w:val="21"/>
              </w:rPr>
            </w:pPr>
            <w:r w:rsidRPr="009345F3">
              <w:rPr>
                <w:rFonts w:ascii="宋体" w:eastAsia="宋体" w:hAnsi="宋体" w:hint="eastAsia"/>
                <w:color w:val="000000" w:themeColor="text1"/>
                <w:szCs w:val="21"/>
              </w:rPr>
              <w:t xml:space="preserve">9真空抽气机组配置罗茨泵，机械泵或水环泵；  </w:t>
            </w:r>
          </w:p>
          <w:p w14:paraId="05B884BE" w14:textId="77777777" w:rsidR="009345F3" w:rsidRPr="009345F3" w:rsidRDefault="009345F3" w:rsidP="009345F3">
            <w:pPr>
              <w:jc w:val="center"/>
              <w:rPr>
                <w:rFonts w:ascii="宋体" w:eastAsia="宋体" w:hAnsi="宋体"/>
                <w:color w:val="000000" w:themeColor="text1"/>
                <w:szCs w:val="21"/>
              </w:rPr>
            </w:pPr>
            <w:r w:rsidRPr="009345F3">
              <w:rPr>
                <w:rFonts w:ascii="宋体" w:eastAsia="宋体" w:hAnsi="宋体" w:hint="eastAsia"/>
                <w:color w:val="000000" w:themeColor="text1"/>
                <w:szCs w:val="21"/>
              </w:rPr>
              <w:t>1</w:t>
            </w:r>
            <w:r w:rsidRPr="009345F3">
              <w:rPr>
                <w:rFonts w:ascii="宋体" w:eastAsia="宋体" w:hAnsi="宋体"/>
                <w:color w:val="000000" w:themeColor="text1"/>
                <w:szCs w:val="21"/>
              </w:rPr>
              <w:t>0</w:t>
            </w:r>
            <w:r w:rsidRPr="009345F3">
              <w:rPr>
                <w:rFonts w:ascii="宋体" w:eastAsia="宋体" w:hAnsi="宋体" w:hint="eastAsia"/>
                <w:color w:val="000000" w:themeColor="text1"/>
                <w:szCs w:val="21"/>
              </w:rPr>
              <w:t>真空机组配置阀门管道适应用户的厂房安装条件；</w:t>
            </w:r>
          </w:p>
          <w:p w14:paraId="12C92A18" w14:textId="77777777" w:rsidR="009345F3" w:rsidRPr="009345F3" w:rsidRDefault="009345F3" w:rsidP="009345F3">
            <w:pPr>
              <w:jc w:val="center"/>
              <w:rPr>
                <w:rFonts w:ascii="宋体" w:eastAsia="宋体" w:hAnsi="宋体"/>
                <w:color w:val="000000" w:themeColor="text1"/>
                <w:szCs w:val="21"/>
              </w:rPr>
            </w:pPr>
            <w:r w:rsidRPr="009345F3">
              <w:rPr>
                <w:rFonts w:ascii="宋体" w:eastAsia="宋体" w:hAnsi="宋体"/>
                <w:color w:val="000000" w:themeColor="text1"/>
                <w:szCs w:val="21"/>
              </w:rPr>
              <w:t>11</w:t>
            </w:r>
            <w:r w:rsidRPr="009345F3">
              <w:rPr>
                <w:rFonts w:ascii="宋体" w:eastAsia="宋体" w:hAnsi="宋体" w:hint="eastAsia"/>
                <w:color w:val="000000" w:themeColor="text1"/>
                <w:szCs w:val="21"/>
              </w:rPr>
              <w:t>环境试验箱内应配有LED照明设施；</w:t>
            </w:r>
          </w:p>
          <w:p w14:paraId="4A608F9E" w14:textId="77777777" w:rsidR="009345F3" w:rsidRPr="009345F3" w:rsidRDefault="009345F3" w:rsidP="009345F3">
            <w:pPr>
              <w:jc w:val="center"/>
              <w:rPr>
                <w:rFonts w:ascii="宋体" w:eastAsia="宋体" w:hAnsi="宋体"/>
                <w:color w:val="000000" w:themeColor="text1"/>
                <w:szCs w:val="21"/>
              </w:rPr>
            </w:pPr>
            <w:r w:rsidRPr="009345F3">
              <w:rPr>
                <w:rFonts w:ascii="宋体" w:eastAsia="宋体" w:hAnsi="宋体" w:hint="eastAsia"/>
                <w:color w:val="000000" w:themeColor="text1"/>
                <w:szCs w:val="21"/>
              </w:rPr>
              <w:t>1</w:t>
            </w:r>
            <w:r w:rsidRPr="009345F3">
              <w:rPr>
                <w:rFonts w:ascii="宋体" w:eastAsia="宋体" w:hAnsi="宋体"/>
                <w:color w:val="000000" w:themeColor="text1"/>
                <w:szCs w:val="21"/>
              </w:rPr>
              <w:t>2</w:t>
            </w:r>
            <w:r w:rsidRPr="009345F3">
              <w:rPr>
                <w:rFonts w:ascii="宋体" w:eastAsia="宋体" w:hAnsi="宋体" w:hint="eastAsia"/>
                <w:color w:val="000000" w:themeColor="text1"/>
                <w:szCs w:val="21"/>
              </w:rPr>
              <w:t>环境试验箱在两端面应配备两个直径不小于100mm的观察窗；</w:t>
            </w:r>
          </w:p>
          <w:p w14:paraId="75728360" w14:textId="77777777" w:rsidR="009345F3" w:rsidRPr="009345F3" w:rsidRDefault="009345F3" w:rsidP="009345F3">
            <w:pPr>
              <w:jc w:val="center"/>
              <w:rPr>
                <w:rFonts w:ascii="宋体" w:eastAsia="宋体" w:hAnsi="宋体"/>
                <w:color w:val="000000" w:themeColor="text1"/>
                <w:szCs w:val="21"/>
              </w:rPr>
            </w:pPr>
            <w:r w:rsidRPr="009345F3">
              <w:rPr>
                <w:rFonts w:ascii="宋体" w:eastAsia="宋体" w:hAnsi="宋体"/>
                <w:color w:val="000000" w:themeColor="text1"/>
                <w:szCs w:val="21"/>
              </w:rPr>
              <w:t>13</w:t>
            </w:r>
            <w:r w:rsidRPr="009345F3">
              <w:rPr>
                <w:rFonts w:ascii="宋体" w:eastAsia="宋体" w:hAnsi="宋体" w:hint="eastAsia"/>
                <w:color w:val="000000" w:themeColor="text1"/>
                <w:szCs w:val="21"/>
              </w:rPr>
              <w:t xml:space="preserve"> 环境试验箱应配备有气路连接管，压力大于10MPa； </w:t>
            </w:r>
          </w:p>
          <w:p w14:paraId="4526F80E" w14:textId="77777777" w:rsidR="009345F3" w:rsidRPr="009345F3" w:rsidRDefault="009345F3" w:rsidP="009345F3">
            <w:pPr>
              <w:jc w:val="center"/>
              <w:rPr>
                <w:rFonts w:ascii="宋体" w:eastAsia="宋体" w:hAnsi="宋体"/>
                <w:color w:val="000000" w:themeColor="text1"/>
                <w:szCs w:val="21"/>
              </w:rPr>
            </w:pPr>
            <w:r w:rsidRPr="009345F3">
              <w:rPr>
                <w:rFonts w:ascii="宋体" w:eastAsia="宋体" w:hAnsi="宋体"/>
                <w:color w:val="000000" w:themeColor="text1"/>
                <w:szCs w:val="21"/>
              </w:rPr>
              <w:t>14</w:t>
            </w:r>
            <w:r w:rsidRPr="009345F3">
              <w:rPr>
                <w:rFonts w:ascii="宋体" w:eastAsia="宋体" w:hAnsi="宋体" w:hint="eastAsia"/>
                <w:color w:val="000000" w:themeColor="text1"/>
                <w:szCs w:val="21"/>
              </w:rPr>
              <w:t xml:space="preserve"> 环境试验箱应配备有液路连接管，压力大于10MPa； </w:t>
            </w:r>
          </w:p>
          <w:p w14:paraId="0307066F" w14:textId="77777777" w:rsidR="009345F3" w:rsidRPr="009345F3" w:rsidRDefault="009345F3" w:rsidP="009345F3">
            <w:pPr>
              <w:jc w:val="center"/>
              <w:rPr>
                <w:rFonts w:ascii="宋体" w:eastAsia="宋体" w:hAnsi="宋体"/>
                <w:color w:val="000000" w:themeColor="text1"/>
                <w:szCs w:val="21"/>
              </w:rPr>
            </w:pPr>
            <w:r w:rsidRPr="009345F3">
              <w:rPr>
                <w:rFonts w:ascii="宋体" w:eastAsia="宋体" w:hAnsi="宋体"/>
                <w:color w:val="000000" w:themeColor="text1"/>
                <w:szCs w:val="21"/>
              </w:rPr>
              <w:t>15</w:t>
            </w:r>
            <w:r w:rsidRPr="009345F3">
              <w:rPr>
                <w:rFonts w:ascii="宋体" w:eastAsia="宋体" w:hAnsi="宋体" w:hint="eastAsia"/>
                <w:color w:val="000000" w:themeColor="text1"/>
                <w:szCs w:val="21"/>
              </w:rPr>
              <w:t xml:space="preserve"> 环境试验箱应配备有12芯真空电缆插座,耐受电压1kv电流5A；</w:t>
            </w:r>
          </w:p>
          <w:p w14:paraId="3F8E7F88" w14:textId="77777777" w:rsidR="009345F3" w:rsidRPr="009345F3" w:rsidRDefault="009345F3" w:rsidP="009345F3">
            <w:pPr>
              <w:jc w:val="center"/>
              <w:rPr>
                <w:rFonts w:ascii="宋体" w:eastAsia="宋体" w:hAnsi="宋体"/>
                <w:color w:val="000000" w:themeColor="text1"/>
                <w:szCs w:val="21"/>
              </w:rPr>
            </w:pPr>
            <w:r w:rsidRPr="009345F3">
              <w:rPr>
                <w:rFonts w:ascii="宋体" w:eastAsia="宋体" w:hAnsi="宋体" w:hint="eastAsia"/>
                <w:color w:val="000000" w:themeColor="text1"/>
                <w:szCs w:val="21"/>
              </w:rPr>
              <w:t>1</w:t>
            </w:r>
            <w:r w:rsidRPr="009345F3">
              <w:rPr>
                <w:rFonts w:ascii="宋体" w:eastAsia="宋体" w:hAnsi="宋体"/>
                <w:color w:val="000000" w:themeColor="text1"/>
                <w:szCs w:val="21"/>
              </w:rPr>
              <w:t>6</w:t>
            </w:r>
            <w:r w:rsidRPr="009345F3">
              <w:rPr>
                <w:rFonts w:ascii="宋体" w:eastAsia="宋体" w:hAnsi="宋体" w:hint="eastAsia"/>
                <w:color w:val="000000" w:themeColor="text1"/>
                <w:szCs w:val="21"/>
              </w:rPr>
              <w:t xml:space="preserve">设备配置安全报警系统； </w:t>
            </w:r>
          </w:p>
          <w:p w14:paraId="58BF4884" w14:textId="77777777" w:rsidR="009345F3" w:rsidRPr="009345F3" w:rsidRDefault="009345F3" w:rsidP="009345F3">
            <w:pPr>
              <w:jc w:val="center"/>
              <w:rPr>
                <w:rFonts w:ascii="宋体" w:eastAsia="宋体" w:hAnsi="宋体"/>
                <w:color w:val="000000" w:themeColor="text1"/>
                <w:szCs w:val="21"/>
              </w:rPr>
            </w:pPr>
            <w:r w:rsidRPr="009345F3">
              <w:rPr>
                <w:rFonts w:ascii="宋体" w:eastAsia="宋体" w:hAnsi="宋体"/>
                <w:color w:val="000000" w:themeColor="text1"/>
                <w:szCs w:val="21"/>
              </w:rPr>
              <w:t>17</w:t>
            </w:r>
            <w:r w:rsidRPr="009345F3">
              <w:rPr>
                <w:rFonts w:ascii="宋体" w:eastAsia="宋体" w:hAnsi="宋体" w:hint="eastAsia"/>
                <w:color w:val="000000" w:themeColor="text1"/>
                <w:szCs w:val="21"/>
              </w:rPr>
              <w:t>设备配置防止误操作系统；</w:t>
            </w:r>
          </w:p>
          <w:p w14:paraId="3D4DE511" w14:textId="77777777" w:rsidR="009345F3" w:rsidRPr="009345F3" w:rsidRDefault="009345F3" w:rsidP="009345F3">
            <w:pPr>
              <w:jc w:val="center"/>
              <w:rPr>
                <w:rFonts w:ascii="宋体" w:eastAsia="宋体" w:hAnsi="宋体"/>
                <w:color w:val="000000" w:themeColor="text1"/>
                <w:szCs w:val="21"/>
              </w:rPr>
            </w:pPr>
            <w:r w:rsidRPr="009345F3">
              <w:rPr>
                <w:rFonts w:ascii="宋体" w:eastAsia="宋体" w:hAnsi="宋体"/>
                <w:color w:val="000000" w:themeColor="text1"/>
                <w:szCs w:val="21"/>
              </w:rPr>
              <w:t>18</w:t>
            </w:r>
            <w:r w:rsidRPr="009345F3">
              <w:rPr>
                <w:rFonts w:ascii="宋体" w:eastAsia="宋体" w:hAnsi="宋体" w:hint="eastAsia"/>
                <w:color w:val="000000" w:themeColor="text1"/>
                <w:szCs w:val="21"/>
              </w:rPr>
              <w:t xml:space="preserve">设备配置故障显示系统； </w:t>
            </w:r>
          </w:p>
          <w:p w14:paraId="70599357" w14:textId="77777777" w:rsidR="009345F3" w:rsidRPr="009345F3" w:rsidRDefault="009345F3" w:rsidP="009345F3">
            <w:pPr>
              <w:jc w:val="center"/>
              <w:rPr>
                <w:rFonts w:ascii="宋体" w:eastAsia="宋体" w:hAnsi="宋体"/>
                <w:color w:val="000000" w:themeColor="text1"/>
                <w:szCs w:val="21"/>
              </w:rPr>
            </w:pPr>
            <w:r w:rsidRPr="009345F3">
              <w:rPr>
                <w:rFonts w:ascii="宋体" w:eastAsia="宋体" w:hAnsi="宋体" w:hint="eastAsia"/>
                <w:color w:val="000000" w:themeColor="text1"/>
                <w:szCs w:val="21"/>
              </w:rPr>
              <w:t>1</w:t>
            </w:r>
            <w:r w:rsidRPr="009345F3">
              <w:rPr>
                <w:rFonts w:ascii="宋体" w:eastAsia="宋体" w:hAnsi="宋体"/>
                <w:color w:val="000000" w:themeColor="text1"/>
                <w:szCs w:val="21"/>
              </w:rPr>
              <w:t>9</w:t>
            </w:r>
            <w:r w:rsidRPr="009345F3">
              <w:rPr>
                <w:rFonts w:ascii="宋体" w:eastAsia="宋体" w:hAnsi="宋体" w:hint="eastAsia"/>
                <w:color w:val="000000" w:themeColor="text1"/>
                <w:szCs w:val="21"/>
              </w:rPr>
              <w:t>环境试验箱两端门应有防内压锁</w:t>
            </w:r>
            <w:r w:rsidRPr="009345F3">
              <w:rPr>
                <w:rFonts w:ascii="宋体" w:eastAsia="宋体" w:hAnsi="宋体" w:hint="eastAsia"/>
                <w:color w:val="000000" w:themeColor="text1"/>
                <w:szCs w:val="21"/>
              </w:rPr>
              <w:lastRenderedPageBreak/>
              <w:t>紧装置，当环境试验箱压力大于大气压强时，门不会被打开；</w:t>
            </w:r>
          </w:p>
          <w:p w14:paraId="37766C76" w14:textId="77777777" w:rsidR="009345F3" w:rsidRPr="009345F3" w:rsidRDefault="009345F3" w:rsidP="009345F3">
            <w:pPr>
              <w:jc w:val="center"/>
              <w:rPr>
                <w:rFonts w:ascii="宋体" w:eastAsia="宋体" w:hAnsi="宋体"/>
                <w:color w:val="000000" w:themeColor="text1"/>
                <w:szCs w:val="21"/>
              </w:rPr>
            </w:pPr>
            <w:r w:rsidRPr="009345F3">
              <w:rPr>
                <w:rFonts w:ascii="宋体" w:eastAsia="宋体" w:hAnsi="宋体" w:hint="eastAsia"/>
                <w:color w:val="000000" w:themeColor="text1"/>
                <w:szCs w:val="21"/>
              </w:rPr>
              <w:t>*</w:t>
            </w:r>
            <w:r w:rsidRPr="009345F3">
              <w:rPr>
                <w:rFonts w:ascii="宋体" w:eastAsia="宋体" w:hAnsi="宋体"/>
                <w:color w:val="000000" w:themeColor="text1"/>
                <w:szCs w:val="21"/>
              </w:rPr>
              <w:t>20</w:t>
            </w:r>
            <w:r w:rsidRPr="009345F3">
              <w:rPr>
                <w:rFonts w:ascii="宋体" w:eastAsia="宋体" w:hAnsi="宋体" w:hint="eastAsia"/>
                <w:color w:val="000000" w:themeColor="text1"/>
                <w:szCs w:val="21"/>
              </w:rPr>
              <w:t>环境试验箱配置安全阀，内压超过0.1MPa时有安全阀自动打开放气；</w:t>
            </w:r>
          </w:p>
          <w:p w14:paraId="552BCE72" w14:textId="77777777" w:rsidR="009345F3" w:rsidRPr="009345F3" w:rsidRDefault="009345F3" w:rsidP="009345F3">
            <w:pPr>
              <w:jc w:val="center"/>
              <w:rPr>
                <w:rFonts w:ascii="宋体" w:eastAsia="宋体" w:hAnsi="宋体"/>
                <w:color w:val="000000" w:themeColor="text1"/>
                <w:szCs w:val="21"/>
              </w:rPr>
            </w:pPr>
            <w:r w:rsidRPr="009345F3">
              <w:rPr>
                <w:rFonts w:ascii="宋体" w:eastAsia="宋体" w:hAnsi="宋体"/>
                <w:color w:val="000000" w:themeColor="text1"/>
                <w:szCs w:val="21"/>
              </w:rPr>
              <w:t>21</w:t>
            </w:r>
            <w:r w:rsidRPr="009345F3">
              <w:rPr>
                <w:rFonts w:ascii="宋体" w:eastAsia="宋体" w:hAnsi="宋体" w:hint="eastAsia"/>
                <w:color w:val="000000" w:themeColor="text1"/>
                <w:szCs w:val="21"/>
              </w:rPr>
              <w:t>设备配置真空测量仪表精度1.5级；</w:t>
            </w:r>
          </w:p>
          <w:p w14:paraId="0C9BD49E" w14:textId="77777777" w:rsidR="009345F3" w:rsidRPr="008005A3" w:rsidRDefault="009345F3" w:rsidP="009345F3">
            <w:pPr>
              <w:jc w:val="center"/>
              <w:rPr>
                <w:rFonts w:ascii="宋体" w:eastAsia="宋体" w:hAnsi="宋体"/>
                <w:color w:val="000000" w:themeColor="text1"/>
                <w:szCs w:val="21"/>
              </w:rPr>
            </w:pPr>
            <w:r w:rsidRPr="009345F3">
              <w:rPr>
                <w:rFonts w:ascii="宋体" w:eastAsia="宋体" w:hAnsi="宋体" w:hint="eastAsia"/>
                <w:color w:val="000000" w:themeColor="text1"/>
                <w:szCs w:val="21"/>
              </w:rPr>
              <w:t>2</w:t>
            </w:r>
            <w:r w:rsidRPr="009345F3">
              <w:rPr>
                <w:rFonts w:ascii="宋体" w:eastAsia="宋体" w:hAnsi="宋体"/>
                <w:color w:val="000000" w:themeColor="text1"/>
                <w:szCs w:val="21"/>
              </w:rPr>
              <w:t>2</w:t>
            </w:r>
            <w:r w:rsidRPr="009345F3">
              <w:rPr>
                <w:rFonts w:ascii="宋体" w:eastAsia="宋体" w:hAnsi="宋体" w:hint="eastAsia"/>
                <w:color w:val="000000" w:themeColor="text1"/>
                <w:szCs w:val="21"/>
              </w:rPr>
              <w:t>设备配置产品安装架，适应产品的高度调节和位置调节。</w:t>
            </w:r>
          </w:p>
        </w:tc>
        <w:tc>
          <w:tcPr>
            <w:tcW w:w="583" w:type="dxa"/>
            <w:tcBorders>
              <w:top w:val="single" w:sz="6" w:space="0" w:color="000000"/>
              <w:left w:val="single" w:sz="6" w:space="0" w:color="000000"/>
              <w:bottom w:val="single" w:sz="6" w:space="0" w:color="000000"/>
              <w:right w:val="single" w:sz="6" w:space="0" w:color="000000"/>
            </w:tcBorders>
            <w:vAlign w:val="center"/>
          </w:tcPr>
          <w:p w14:paraId="513865C6" w14:textId="77777777" w:rsidR="009345F3" w:rsidRPr="008005A3" w:rsidRDefault="009345F3" w:rsidP="00A16DC6">
            <w:pPr>
              <w:jc w:val="center"/>
              <w:rPr>
                <w:rFonts w:ascii="宋体" w:eastAsia="宋体" w:hAnsi="宋体"/>
                <w:color w:val="000000" w:themeColor="text1"/>
                <w:szCs w:val="21"/>
              </w:rPr>
            </w:pPr>
            <w:r w:rsidRPr="008005A3">
              <w:rPr>
                <w:rFonts w:ascii="宋体" w:eastAsia="宋体" w:hAnsi="宋体" w:hint="eastAsia"/>
                <w:color w:val="000000" w:themeColor="text1"/>
                <w:szCs w:val="21"/>
              </w:rPr>
              <w:lastRenderedPageBreak/>
              <w:t>1</w:t>
            </w:r>
          </w:p>
        </w:tc>
        <w:tc>
          <w:tcPr>
            <w:tcW w:w="956" w:type="dxa"/>
            <w:tcBorders>
              <w:top w:val="single" w:sz="6" w:space="0" w:color="000000"/>
              <w:left w:val="single" w:sz="6" w:space="0" w:color="000000"/>
              <w:bottom w:val="single" w:sz="6" w:space="0" w:color="000000"/>
              <w:right w:val="single" w:sz="6" w:space="0" w:color="000000"/>
            </w:tcBorders>
            <w:vAlign w:val="center"/>
          </w:tcPr>
          <w:p w14:paraId="7BA5357E" w14:textId="77777777" w:rsidR="009345F3" w:rsidRPr="008005A3" w:rsidRDefault="009345F3" w:rsidP="00A16DC6">
            <w:pPr>
              <w:jc w:val="center"/>
              <w:rPr>
                <w:rFonts w:ascii="宋体" w:eastAsia="宋体" w:hAnsi="宋体"/>
                <w:color w:val="000000" w:themeColor="text1"/>
                <w:szCs w:val="21"/>
              </w:rPr>
            </w:pPr>
            <w:r w:rsidRPr="008005A3">
              <w:rPr>
                <w:rFonts w:ascii="宋体" w:eastAsia="宋体" w:hAnsi="宋体" w:hint="eastAsia"/>
                <w:color w:val="000000" w:themeColor="text1"/>
                <w:szCs w:val="21"/>
              </w:rPr>
              <w:t>6个月</w:t>
            </w:r>
          </w:p>
        </w:tc>
        <w:tc>
          <w:tcPr>
            <w:tcW w:w="1196" w:type="dxa"/>
            <w:tcBorders>
              <w:top w:val="single" w:sz="6" w:space="0" w:color="000000"/>
              <w:left w:val="single" w:sz="6" w:space="0" w:color="000000"/>
              <w:bottom w:val="single" w:sz="6" w:space="0" w:color="000000"/>
              <w:right w:val="single" w:sz="6" w:space="0" w:color="000000"/>
            </w:tcBorders>
            <w:vAlign w:val="center"/>
          </w:tcPr>
          <w:p w14:paraId="0C021771" w14:textId="77777777" w:rsidR="009345F3" w:rsidRPr="008005A3" w:rsidRDefault="009345F3" w:rsidP="00A16DC6">
            <w:pPr>
              <w:jc w:val="center"/>
              <w:rPr>
                <w:rFonts w:ascii="宋体" w:eastAsia="宋体" w:hAnsi="宋体"/>
                <w:color w:val="000000" w:themeColor="text1"/>
                <w:szCs w:val="21"/>
              </w:rPr>
            </w:pPr>
            <w:r w:rsidRPr="008005A3">
              <w:rPr>
                <w:rFonts w:ascii="宋体" w:eastAsia="宋体" w:hAnsi="宋体" w:hint="eastAsia"/>
                <w:color w:val="000000" w:themeColor="text1"/>
                <w:szCs w:val="21"/>
              </w:rPr>
              <w:t>8</w:t>
            </w:r>
            <w:r w:rsidRPr="008005A3">
              <w:rPr>
                <w:rFonts w:ascii="宋体" w:eastAsia="宋体" w:hAnsi="宋体"/>
                <w:color w:val="000000" w:themeColor="text1"/>
                <w:szCs w:val="21"/>
              </w:rPr>
              <w:t>0</w:t>
            </w:r>
            <w:r w:rsidRPr="008005A3">
              <w:rPr>
                <w:rFonts w:ascii="宋体" w:eastAsia="宋体" w:hAnsi="宋体" w:hint="eastAsia"/>
                <w:color w:val="000000" w:themeColor="text1"/>
                <w:szCs w:val="21"/>
              </w:rPr>
              <w:t>万元</w:t>
            </w:r>
          </w:p>
        </w:tc>
      </w:tr>
    </w:tbl>
    <w:p w14:paraId="133DD8D4" w14:textId="77777777" w:rsidR="00EB1E11" w:rsidRPr="00C60447" w:rsidRDefault="00EB1E11" w:rsidP="00C60447">
      <w:bookmarkStart w:id="0" w:name="_GoBack"/>
      <w:bookmarkEnd w:id="0"/>
    </w:p>
    <w:sectPr w:rsidR="00EB1E11" w:rsidRPr="00C60447" w:rsidSect="00EB1E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EBA91" w14:textId="77777777" w:rsidR="0095572D" w:rsidRDefault="0095572D" w:rsidP="00C60447">
      <w:r>
        <w:separator/>
      </w:r>
    </w:p>
  </w:endnote>
  <w:endnote w:type="continuationSeparator" w:id="0">
    <w:p w14:paraId="59A88083" w14:textId="77777777" w:rsidR="0095572D" w:rsidRDefault="0095572D" w:rsidP="00C6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3718D" w14:textId="77777777" w:rsidR="0095572D" w:rsidRDefault="0095572D" w:rsidP="00C60447">
      <w:r>
        <w:separator/>
      </w:r>
    </w:p>
  </w:footnote>
  <w:footnote w:type="continuationSeparator" w:id="0">
    <w:p w14:paraId="4BC2CFA6" w14:textId="77777777" w:rsidR="0095572D" w:rsidRDefault="0095572D" w:rsidP="00C604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D1210"/>
    <w:multiLevelType w:val="hybridMultilevel"/>
    <w:tmpl w:val="50C869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3DA23BE"/>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0447"/>
    <w:rsid w:val="00053616"/>
    <w:rsid w:val="0008211C"/>
    <w:rsid w:val="0008319F"/>
    <w:rsid w:val="00095FD4"/>
    <w:rsid w:val="00105A08"/>
    <w:rsid w:val="001754B5"/>
    <w:rsid w:val="001E4D95"/>
    <w:rsid w:val="00292E6C"/>
    <w:rsid w:val="002A1217"/>
    <w:rsid w:val="00326BF9"/>
    <w:rsid w:val="003B7B40"/>
    <w:rsid w:val="003F3BA0"/>
    <w:rsid w:val="00405077"/>
    <w:rsid w:val="004B22E8"/>
    <w:rsid w:val="00512BAF"/>
    <w:rsid w:val="005A12C1"/>
    <w:rsid w:val="00651929"/>
    <w:rsid w:val="0065647C"/>
    <w:rsid w:val="006B001B"/>
    <w:rsid w:val="006D167A"/>
    <w:rsid w:val="006F7B23"/>
    <w:rsid w:val="00747A92"/>
    <w:rsid w:val="007C0DFE"/>
    <w:rsid w:val="007C57AE"/>
    <w:rsid w:val="008B74A0"/>
    <w:rsid w:val="008E1FB9"/>
    <w:rsid w:val="00933BF1"/>
    <w:rsid w:val="009345F3"/>
    <w:rsid w:val="0095572D"/>
    <w:rsid w:val="009900A8"/>
    <w:rsid w:val="009A630F"/>
    <w:rsid w:val="009C18E8"/>
    <w:rsid w:val="00A424E4"/>
    <w:rsid w:val="00A92B8A"/>
    <w:rsid w:val="00B06564"/>
    <w:rsid w:val="00B206EA"/>
    <w:rsid w:val="00BA35D1"/>
    <w:rsid w:val="00BB5FC7"/>
    <w:rsid w:val="00C217DA"/>
    <w:rsid w:val="00C60447"/>
    <w:rsid w:val="00D12A60"/>
    <w:rsid w:val="00DA1B08"/>
    <w:rsid w:val="00E617A1"/>
    <w:rsid w:val="00EB1E11"/>
    <w:rsid w:val="00F44A32"/>
    <w:rsid w:val="00FA1479"/>
    <w:rsid w:val="00FC5EDA"/>
    <w:rsid w:val="00FF7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B5DDB"/>
  <w15:docId w15:val="{790BF555-DF00-4A8F-9FC8-3B26F91D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E11"/>
    <w:pPr>
      <w:widowControl w:val="0"/>
      <w:jc w:val="both"/>
    </w:pPr>
  </w:style>
  <w:style w:type="paragraph" w:styleId="1">
    <w:name w:val="heading 1"/>
    <w:basedOn w:val="a"/>
    <w:next w:val="a"/>
    <w:link w:val="1Char"/>
    <w:qFormat/>
    <w:rsid w:val="008B74A0"/>
    <w:pPr>
      <w:numPr>
        <w:numId w:val="1"/>
      </w:numPr>
      <w:spacing w:line="360" w:lineRule="auto"/>
      <w:jc w:val="left"/>
      <w:outlineLvl w:val="0"/>
    </w:pPr>
    <w:rPr>
      <w:rFonts w:ascii="Times New Roman" w:eastAsia="黑体" w:hAnsi="Times New Roman" w:cs="Times New Roman"/>
      <w:b/>
      <w:bCs/>
      <w:kern w:val="44"/>
      <w:sz w:val="28"/>
      <w:szCs w:val="44"/>
    </w:rPr>
  </w:style>
  <w:style w:type="paragraph" w:styleId="2">
    <w:name w:val="heading 2"/>
    <w:basedOn w:val="a"/>
    <w:next w:val="a"/>
    <w:link w:val="2Char"/>
    <w:qFormat/>
    <w:rsid w:val="008B74A0"/>
    <w:pPr>
      <w:numPr>
        <w:ilvl w:val="1"/>
        <w:numId w:val="1"/>
      </w:numPr>
      <w:spacing w:beforeLines="50" w:line="360" w:lineRule="auto"/>
      <w:outlineLvl w:val="1"/>
    </w:pPr>
    <w:rPr>
      <w:rFonts w:ascii="Arial" w:eastAsia="宋体" w:hAnsi="Arial" w:cs="Times New Roman"/>
      <w:bCs/>
      <w:sz w:val="28"/>
      <w:szCs w:val="32"/>
    </w:rPr>
  </w:style>
  <w:style w:type="paragraph" w:styleId="3">
    <w:name w:val="heading 3"/>
    <w:basedOn w:val="a"/>
    <w:next w:val="a"/>
    <w:link w:val="3Char"/>
    <w:qFormat/>
    <w:rsid w:val="008B74A0"/>
    <w:pPr>
      <w:numPr>
        <w:ilvl w:val="2"/>
        <w:numId w:val="1"/>
      </w:numPr>
      <w:spacing w:line="360" w:lineRule="auto"/>
      <w:outlineLvl w:val="2"/>
    </w:pPr>
    <w:rPr>
      <w:rFonts w:ascii="Times New Roman" w:eastAsia="宋体" w:hAnsi="Times New Roman" w:cs="Times New Roman"/>
      <w:bCs/>
      <w:sz w:val="28"/>
      <w:szCs w:val="32"/>
    </w:rPr>
  </w:style>
  <w:style w:type="paragraph" w:styleId="4">
    <w:name w:val="heading 4"/>
    <w:basedOn w:val="a"/>
    <w:next w:val="a"/>
    <w:link w:val="4Char"/>
    <w:qFormat/>
    <w:rsid w:val="008B74A0"/>
    <w:pPr>
      <w:numPr>
        <w:ilvl w:val="3"/>
        <w:numId w:val="1"/>
      </w:numPr>
      <w:spacing w:line="360" w:lineRule="auto"/>
      <w:ind w:left="0" w:hangingChars="410" w:hanging="862"/>
      <w:outlineLvl w:val="3"/>
    </w:pPr>
    <w:rPr>
      <w:rFonts w:asciiTheme="majorHAnsi" w:eastAsiaTheme="majorEastAsia" w:hAnsiTheme="majorHAnsi" w:cstheme="majorBidi"/>
      <w:bCs/>
      <w:sz w:val="28"/>
      <w:szCs w:val="28"/>
    </w:rPr>
  </w:style>
  <w:style w:type="paragraph" w:styleId="5">
    <w:name w:val="heading 5"/>
    <w:basedOn w:val="a"/>
    <w:next w:val="a"/>
    <w:link w:val="5Char"/>
    <w:semiHidden/>
    <w:unhideWhenUsed/>
    <w:qFormat/>
    <w:rsid w:val="008B74A0"/>
    <w:pPr>
      <w:keepNext/>
      <w:keepLines/>
      <w:numPr>
        <w:ilvl w:val="4"/>
        <w:numId w:val="1"/>
      </w:numPr>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semiHidden/>
    <w:unhideWhenUsed/>
    <w:qFormat/>
    <w:rsid w:val="008B74A0"/>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semiHidden/>
    <w:unhideWhenUsed/>
    <w:qFormat/>
    <w:rsid w:val="008B74A0"/>
    <w:pPr>
      <w:keepNext/>
      <w:keepLines/>
      <w:numPr>
        <w:ilvl w:val="6"/>
        <w:numId w:val="1"/>
      </w:numPr>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semiHidden/>
    <w:unhideWhenUsed/>
    <w:qFormat/>
    <w:rsid w:val="008B74A0"/>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semiHidden/>
    <w:unhideWhenUsed/>
    <w:qFormat/>
    <w:rsid w:val="008B74A0"/>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04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0447"/>
    <w:rPr>
      <w:sz w:val="18"/>
      <w:szCs w:val="18"/>
    </w:rPr>
  </w:style>
  <w:style w:type="paragraph" w:styleId="a4">
    <w:name w:val="footer"/>
    <w:basedOn w:val="a"/>
    <w:link w:val="Char0"/>
    <w:uiPriority w:val="99"/>
    <w:unhideWhenUsed/>
    <w:rsid w:val="00C60447"/>
    <w:pPr>
      <w:tabs>
        <w:tab w:val="center" w:pos="4153"/>
        <w:tab w:val="right" w:pos="8306"/>
      </w:tabs>
      <w:snapToGrid w:val="0"/>
      <w:jc w:val="left"/>
    </w:pPr>
    <w:rPr>
      <w:sz w:val="18"/>
      <w:szCs w:val="18"/>
    </w:rPr>
  </w:style>
  <w:style w:type="character" w:customStyle="1" w:styleId="Char0">
    <w:name w:val="页脚 Char"/>
    <w:basedOn w:val="a0"/>
    <w:link w:val="a4"/>
    <w:uiPriority w:val="99"/>
    <w:rsid w:val="00C60447"/>
    <w:rPr>
      <w:sz w:val="18"/>
      <w:szCs w:val="18"/>
    </w:rPr>
  </w:style>
  <w:style w:type="table" w:styleId="a5">
    <w:name w:val="Table Grid"/>
    <w:basedOn w:val="a1"/>
    <w:uiPriority w:val="59"/>
    <w:rsid w:val="000831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8B74A0"/>
    <w:rPr>
      <w:rFonts w:ascii="Times New Roman" w:eastAsia="黑体" w:hAnsi="Times New Roman" w:cs="Times New Roman"/>
      <w:b/>
      <w:bCs/>
      <w:kern w:val="44"/>
      <w:sz w:val="28"/>
      <w:szCs w:val="44"/>
    </w:rPr>
  </w:style>
  <w:style w:type="character" w:customStyle="1" w:styleId="2Char">
    <w:name w:val="标题 2 Char"/>
    <w:basedOn w:val="a0"/>
    <w:link w:val="2"/>
    <w:rsid w:val="008B74A0"/>
    <w:rPr>
      <w:rFonts w:ascii="Arial" w:eastAsia="宋体" w:hAnsi="Arial" w:cs="Times New Roman"/>
      <w:bCs/>
      <w:sz w:val="28"/>
      <w:szCs w:val="32"/>
    </w:rPr>
  </w:style>
  <w:style w:type="character" w:customStyle="1" w:styleId="3Char">
    <w:name w:val="标题 3 Char"/>
    <w:basedOn w:val="a0"/>
    <w:link w:val="3"/>
    <w:rsid w:val="008B74A0"/>
    <w:rPr>
      <w:rFonts w:ascii="Times New Roman" w:eastAsia="宋体" w:hAnsi="Times New Roman" w:cs="Times New Roman"/>
      <w:bCs/>
      <w:sz w:val="28"/>
      <w:szCs w:val="32"/>
    </w:rPr>
  </w:style>
  <w:style w:type="character" w:customStyle="1" w:styleId="4Char">
    <w:name w:val="标题 4 Char"/>
    <w:basedOn w:val="a0"/>
    <w:link w:val="4"/>
    <w:rsid w:val="008B74A0"/>
    <w:rPr>
      <w:rFonts w:asciiTheme="majorHAnsi" w:eastAsiaTheme="majorEastAsia" w:hAnsiTheme="majorHAnsi" w:cstheme="majorBidi"/>
      <w:bCs/>
      <w:sz w:val="28"/>
      <w:szCs w:val="28"/>
    </w:rPr>
  </w:style>
  <w:style w:type="character" w:customStyle="1" w:styleId="5Char">
    <w:name w:val="标题 5 Char"/>
    <w:basedOn w:val="a0"/>
    <w:link w:val="5"/>
    <w:semiHidden/>
    <w:rsid w:val="008B74A0"/>
    <w:rPr>
      <w:rFonts w:ascii="Times New Roman" w:eastAsia="宋体" w:hAnsi="Times New Roman" w:cs="Times New Roman"/>
      <w:b/>
      <w:bCs/>
      <w:sz w:val="28"/>
      <w:szCs w:val="28"/>
    </w:rPr>
  </w:style>
  <w:style w:type="character" w:customStyle="1" w:styleId="6Char">
    <w:name w:val="标题 6 Char"/>
    <w:basedOn w:val="a0"/>
    <w:link w:val="6"/>
    <w:semiHidden/>
    <w:rsid w:val="008B74A0"/>
    <w:rPr>
      <w:rFonts w:asciiTheme="majorHAnsi" w:eastAsiaTheme="majorEastAsia" w:hAnsiTheme="majorHAnsi" w:cstheme="majorBidi"/>
      <w:b/>
      <w:bCs/>
      <w:sz w:val="24"/>
      <w:szCs w:val="24"/>
    </w:rPr>
  </w:style>
  <w:style w:type="character" w:customStyle="1" w:styleId="7Char">
    <w:name w:val="标题 7 Char"/>
    <w:basedOn w:val="a0"/>
    <w:link w:val="7"/>
    <w:semiHidden/>
    <w:rsid w:val="008B74A0"/>
    <w:rPr>
      <w:rFonts w:ascii="Times New Roman" w:eastAsia="宋体" w:hAnsi="Times New Roman" w:cs="Times New Roman"/>
      <w:b/>
      <w:bCs/>
      <w:sz w:val="24"/>
      <w:szCs w:val="24"/>
    </w:rPr>
  </w:style>
  <w:style w:type="character" w:customStyle="1" w:styleId="8Char">
    <w:name w:val="标题 8 Char"/>
    <w:basedOn w:val="a0"/>
    <w:link w:val="8"/>
    <w:semiHidden/>
    <w:rsid w:val="008B74A0"/>
    <w:rPr>
      <w:rFonts w:asciiTheme="majorHAnsi" w:eastAsiaTheme="majorEastAsia" w:hAnsiTheme="majorHAnsi" w:cstheme="majorBidi"/>
      <w:sz w:val="24"/>
      <w:szCs w:val="24"/>
    </w:rPr>
  </w:style>
  <w:style w:type="character" w:customStyle="1" w:styleId="9Char">
    <w:name w:val="标题 9 Char"/>
    <w:basedOn w:val="a0"/>
    <w:link w:val="9"/>
    <w:semiHidden/>
    <w:rsid w:val="008B74A0"/>
    <w:rPr>
      <w:rFonts w:asciiTheme="majorHAnsi" w:eastAsiaTheme="majorEastAsia" w:hAnsiTheme="majorHAnsi" w:cstheme="majorBidi"/>
      <w:szCs w:val="21"/>
    </w:rPr>
  </w:style>
  <w:style w:type="paragraph" w:styleId="a6">
    <w:name w:val="List Paragraph"/>
    <w:basedOn w:val="a"/>
    <w:uiPriority w:val="34"/>
    <w:qFormat/>
    <w:rsid w:val="008B74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84461">
      <w:bodyDiv w:val="1"/>
      <w:marLeft w:val="0"/>
      <w:marRight w:val="0"/>
      <w:marTop w:val="0"/>
      <w:marBottom w:val="0"/>
      <w:divBdr>
        <w:top w:val="none" w:sz="0" w:space="0" w:color="auto"/>
        <w:left w:val="none" w:sz="0" w:space="0" w:color="auto"/>
        <w:bottom w:val="none" w:sz="0" w:space="0" w:color="auto"/>
        <w:right w:val="none" w:sz="0" w:space="0" w:color="auto"/>
      </w:divBdr>
    </w:div>
    <w:div w:id="70621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114</Words>
  <Characters>654</Characters>
  <Application>Microsoft Office Word</Application>
  <DocSecurity>0</DocSecurity>
  <Lines>5</Lines>
  <Paragraphs>1</Paragraphs>
  <ScaleCrop>false</ScaleCrop>
  <Company>Microsoft</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peipei</dc:creator>
  <cp:lastModifiedBy>曹思雨</cp:lastModifiedBy>
  <cp:revision>8</cp:revision>
  <dcterms:created xsi:type="dcterms:W3CDTF">2021-05-10T05:41:00Z</dcterms:created>
  <dcterms:modified xsi:type="dcterms:W3CDTF">2021-05-13T07:09:00Z</dcterms:modified>
</cp:coreProperties>
</file>