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华文中宋" w:eastAsia="方正小标宋_GBK"/>
          <w:b/>
          <w:sz w:val="44"/>
          <w:szCs w:val="44"/>
        </w:rPr>
      </w:pPr>
      <w:bookmarkStart w:id="0" w:name="_GoBack"/>
      <w:r>
        <w:rPr>
          <w:rFonts w:hint="eastAsia" w:ascii="方正小标宋_GBK" w:hAnsi="华文中宋" w:eastAsia="方正小标宋_GBK"/>
          <w:b/>
          <w:sz w:val="44"/>
          <w:szCs w:val="44"/>
        </w:rPr>
        <w:t>中国科学院上海有机化学研究所信息公开</w:t>
      </w:r>
    </w:p>
    <w:p>
      <w:pPr>
        <w:spacing w:line="600" w:lineRule="exact"/>
        <w:jc w:val="center"/>
        <w:rPr>
          <w:rFonts w:ascii="方正小标宋_GBK" w:hAnsi="华文中宋" w:eastAsia="方正小标宋_GBK"/>
          <w:b/>
          <w:sz w:val="44"/>
          <w:szCs w:val="44"/>
        </w:rPr>
      </w:pPr>
      <w:r>
        <w:rPr>
          <w:rFonts w:hint="eastAsia" w:ascii="方正小标宋_GBK" w:hAnsi="华文中宋" w:eastAsia="方正小标宋_GBK"/>
          <w:b/>
          <w:sz w:val="44"/>
          <w:szCs w:val="44"/>
        </w:rPr>
        <w:t>工作202</w:t>
      </w:r>
      <w:r>
        <w:rPr>
          <w:rFonts w:hint="eastAsia" w:ascii="方正小标宋_GBK" w:hAnsi="华文中宋" w:eastAsia="方正小标宋_GBK"/>
          <w:b/>
          <w:sz w:val="44"/>
          <w:szCs w:val="44"/>
          <w:lang w:val="en-US" w:eastAsia="zh-CN"/>
        </w:rPr>
        <w:t>2</w:t>
      </w:r>
      <w:r>
        <w:rPr>
          <w:rFonts w:hint="eastAsia" w:ascii="方正小标宋_GBK" w:hAnsi="华文中宋" w:eastAsia="方正小标宋_GBK"/>
          <w:b/>
          <w:sz w:val="44"/>
          <w:szCs w:val="44"/>
        </w:rPr>
        <w:t>年度报告</w:t>
      </w:r>
    </w:p>
    <w:bookmarkEnd w:id="0"/>
    <w:p>
      <w:pPr>
        <w:spacing w:line="600" w:lineRule="exact"/>
        <w:jc w:val="center"/>
        <w:rPr>
          <w:rFonts w:ascii="方正小标宋_GBK" w:hAnsi="华文中宋" w:eastAsia="方正小标宋_GBK"/>
          <w:b/>
          <w:sz w:val="44"/>
          <w:szCs w:val="44"/>
        </w:rPr>
      </w:pPr>
    </w:p>
    <w:p>
      <w:pPr>
        <w:spacing w:line="600" w:lineRule="exact"/>
        <w:rPr>
          <w:rFonts w:ascii="Times New Roman" w:hAnsi="Times New Roman" w:eastAsia="黑体" w:cs="Times New Roman"/>
          <w:b/>
          <w:sz w:val="32"/>
          <w:szCs w:val="32"/>
        </w:rPr>
      </w:pPr>
      <w:r>
        <w:rPr>
          <w:rFonts w:hint="eastAsia" w:ascii="仿宋" w:hAnsi="仿宋" w:eastAsia="仿宋"/>
          <w:sz w:val="28"/>
          <w:szCs w:val="28"/>
        </w:rPr>
        <w:t xml:space="preserve">   </w:t>
      </w:r>
      <w:r>
        <w:rPr>
          <w:rFonts w:ascii="Times New Roman" w:hAnsi="Times New Roman" w:eastAsia="仿宋" w:cs="Times New Roman"/>
          <w:sz w:val="32"/>
          <w:szCs w:val="32"/>
        </w:rPr>
        <w:t xml:space="preserve"> </w:t>
      </w:r>
      <w:r>
        <w:rPr>
          <w:rFonts w:ascii="Times New Roman" w:hAnsi="Times New Roman" w:eastAsia="黑体" w:cs="Times New Roman"/>
          <w:b/>
          <w:sz w:val="32"/>
          <w:szCs w:val="32"/>
        </w:rPr>
        <w:t>一、总体情况</w:t>
      </w:r>
    </w:p>
    <w:p>
      <w:pPr>
        <w:spacing w:line="600" w:lineRule="exact"/>
        <w:ind w:firstLine="560"/>
        <w:rPr>
          <w:rFonts w:ascii="Times New Roman" w:hAnsi="Times New Roman" w:eastAsia="仿宋" w:cs="Times New Roman"/>
          <w:sz w:val="32"/>
          <w:szCs w:val="32"/>
        </w:rPr>
      </w:pPr>
      <w:r>
        <w:rPr>
          <w:rFonts w:ascii="Times New Roman" w:hAnsi="Times New Roman" w:eastAsia="仿宋" w:cs="Times New Roman"/>
          <w:sz w:val="32"/>
          <w:szCs w:val="32"/>
        </w:rPr>
        <w:t>中国科学院上海有机化学研究所根据《中华人民共和国政府信息公开条例》规定，贯彻落实《国务院办公厅关于加强和规范政府信息公开情况统计报送工作的通知》及《中国科学院信息公开工作管理办法》相关要求，切实做好研究所信息公开工作</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依法依规保障公众对我所工作的知情权、参与权和监督权，切实提升工作透明度、提高公共服务水平，积极回应社会关切，努力营造有利于科技创新的良好舆论氛围和社会环境。</w:t>
      </w:r>
    </w:p>
    <w:p>
      <w:pPr>
        <w:spacing w:line="600" w:lineRule="exact"/>
        <w:rPr>
          <w:rFonts w:ascii="Times New Roman" w:hAnsi="Times New Roman" w:eastAsia="黑体" w:cs="Times New Roman"/>
          <w:b/>
          <w:sz w:val="32"/>
          <w:szCs w:val="32"/>
        </w:rPr>
      </w:pPr>
      <w:r>
        <w:rPr>
          <w:rFonts w:ascii="Times New Roman" w:hAnsi="Times New Roman" w:eastAsia="黑体" w:cs="Times New Roman"/>
          <w:b/>
          <w:sz w:val="32"/>
          <w:szCs w:val="32"/>
        </w:rPr>
        <w:t xml:space="preserve">    二、主动公开政府信息情况</w:t>
      </w:r>
    </w:p>
    <w:p>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主动公开信息期限为202</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年1月1日</w:t>
      </w:r>
      <w:r>
        <w:rPr>
          <w:rFonts w:hint="eastAsia" w:ascii="Times New Roman" w:hAnsi="Times New Roman" w:eastAsia="仿宋" w:cs="Times New Roman"/>
          <w:sz w:val="32"/>
          <w:szCs w:val="32"/>
        </w:rPr>
        <w:t>至</w:t>
      </w:r>
      <w:r>
        <w:rPr>
          <w:rFonts w:ascii="Times New Roman" w:hAnsi="Times New Roman" w:eastAsia="仿宋" w:cs="Times New Roman"/>
          <w:sz w:val="32"/>
          <w:szCs w:val="32"/>
        </w:rPr>
        <w:t>12月31日。具体情况如下：</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1、充分发挥</w:t>
      </w:r>
      <w:r>
        <w:rPr>
          <w:rFonts w:hint="eastAsia" w:ascii="Times New Roman" w:hAnsi="Times New Roman" w:eastAsia="仿宋" w:cs="Times New Roman"/>
          <w:sz w:val="32"/>
          <w:szCs w:val="32"/>
        </w:rPr>
        <w:t>研究所</w:t>
      </w:r>
      <w:r>
        <w:rPr>
          <w:rFonts w:hint="eastAsia" w:ascii="Times New Roman" w:hAnsi="Times New Roman" w:eastAsia="仿宋" w:cs="Times New Roman"/>
          <w:sz w:val="32"/>
          <w:szCs w:val="32"/>
          <w:lang w:eastAsia="zh-CN"/>
        </w:rPr>
        <w:t>官方</w:t>
      </w:r>
      <w:r>
        <w:rPr>
          <w:rFonts w:ascii="Times New Roman" w:hAnsi="Times New Roman" w:eastAsia="仿宋" w:cs="Times New Roman"/>
          <w:sz w:val="32"/>
          <w:szCs w:val="32"/>
        </w:rPr>
        <w:t>网站在信息公开中的作用，及时公开研究所在规章制度、组织构架、机构设置、科研进展、人事人才、合作</w:t>
      </w:r>
      <w:r>
        <w:rPr>
          <w:rFonts w:hint="eastAsia" w:ascii="Times New Roman" w:hAnsi="Times New Roman" w:eastAsia="仿宋" w:cs="Times New Roman"/>
          <w:sz w:val="32"/>
          <w:szCs w:val="32"/>
          <w:lang w:eastAsia="zh-CN"/>
        </w:rPr>
        <w:t>交流</w:t>
      </w:r>
      <w:r>
        <w:rPr>
          <w:rFonts w:ascii="Times New Roman" w:hAnsi="Times New Roman" w:eastAsia="仿宋" w:cs="Times New Roman"/>
          <w:sz w:val="32"/>
          <w:szCs w:val="32"/>
        </w:rPr>
        <w:t>、科学普及、出版物</w:t>
      </w:r>
      <w:r>
        <w:rPr>
          <w:rFonts w:hint="eastAsia" w:ascii="Times New Roman" w:hAnsi="Times New Roman" w:eastAsia="仿宋" w:cs="Times New Roman"/>
          <w:sz w:val="32"/>
          <w:szCs w:val="32"/>
          <w:lang w:eastAsia="zh-CN"/>
        </w:rPr>
        <w:t>、财政经费</w:t>
      </w:r>
      <w:r>
        <w:rPr>
          <w:rFonts w:ascii="Times New Roman" w:hAnsi="Times New Roman" w:eastAsia="仿宋" w:cs="Times New Roman"/>
          <w:sz w:val="32"/>
          <w:szCs w:val="32"/>
        </w:rPr>
        <w:t>等相关信息。202</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年度，通过研究所网站公开信息情况共计</w:t>
      </w:r>
      <w:r>
        <w:rPr>
          <w:rFonts w:hint="eastAsia" w:ascii="Times New Roman" w:hAnsi="Times New Roman" w:eastAsia="仿宋" w:cs="Times New Roman"/>
          <w:sz w:val="32"/>
          <w:szCs w:val="32"/>
          <w:lang w:val="en-US" w:eastAsia="zh-CN"/>
        </w:rPr>
        <w:t>455</w:t>
      </w:r>
      <w:r>
        <w:rPr>
          <w:rFonts w:ascii="Times New Roman" w:hAnsi="Times New Roman" w:eastAsia="仿宋" w:cs="Times New Roman"/>
          <w:sz w:val="32"/>
          <w:szCs w:val="32"/>
        </w:rPr>
        <w:t>条。其中</w:t>
      </w:r>
      <w:r>
        <w:rPr>
          <w:rFonts w:hint="eastAsia" w:ascii="Times New Roman" w:hAnsi="Times New Roman" w:eastAsia="仿宋" w:cs="Times New Roman"/>
          <w:sz w:val="32"/>
          <w:szCs w:val="32"/>
        </w:rPr>
        <w:t>“</w:t>
      </w:r>
      <w:r>
        <w:rPr>
          <w:rFonts w:ascii="Times New Roman" w:hAnsi="Times New Roman" w:eastAsia="仿宋" w:cs="Times New Roman"/>
          <w:sz w:val="32"/>
          <w:szCs w:val="32"/>
        </w:rPr>
        <w:t>信息公开</w:t>
      </w:r>
      <w:r>
        <w:rPr>
          <w:rFonts w:hint="eastAsia" w:ascii="Times New Roman" w:hAnsi="Times New Roman" w:eastAsia="仿宋" w:cs="Times New Roman"/>
          <w:sz w:val="32"/>
          <w:szCs w:val="32"/>
        </w:rPr>
        <w:t>年报”</w:t>
      </w:r>
      <w:r>
        <w:rPr>
          <w:rFonts w:ascii="Times New Roman" w:hAnsi="Times New Roman" w:eastAsia="仿宋" w:cs="Times New Roman"/>
          <w:sz w:val="32"/>
          <w:szCs w:val="32"/>
        </w:rPr>
        <w:t>1条，“科技动态”</w:t>
      </w:r>
      <w:r>
        <w:rPr>
          <w:rFonts w:hint="eastAsia" w:ascii="Times New Roman" w:hAnsi="Times New Roman" w:eastAsia="仿宋" w:cs="Times New Roman"/>
          <w:sz w:val="32"/>
          <w:szCs w:val="32"/>
          <w:lang w:val="en-US" w:eastAsia="zh-CN"/>
        </w:rPr>
        <w:t>51</w:t>
      </w:r>
      <w:r>
        <w:rPr>
          <w:rFonts w:ascii="Times New Roman" w:hAnsi="Times New Roman" w:eastAsia="仿宋" w:cs="Times New Roman"/>
          <w:sz w:val="32"/>
          <w:szCs w:val="32"/>
        </w:rPr>
        <w:t>条，“综合新闻”</w:t>
      </w:r>
      <w:r>
        <w:rPr>
          <w:rFonts w:hint="eastAsia" w:ascii="Times New Roman" w:hAnsi="Times New Roman" w:eastAsia="仿宋" w:cs="Times New Roman"/>
          <w:sz w:val="32"/>
          <w:szCs w:val="32"/>
          <w:lang w:val="en-US" w:eastAsia="zh-CN"/>
        </w:rPr>
        <w:t>87</w:t>
      </w:r>
      <w:r>
        <w:rPr>
          <w:rFonts w:ascii="Times New Roman" w:hAnsi="Times New Roman" w:eastAsia="仿宋" w:cs="Times New Roman"/>
          <w:sz w:val="32"/>
          <w:szCs w:val="32"/>
        </w:rPr>
        <w:t>条，“学术活动”1</w:t>
      </w:r>
      <w:r>
        <w:rPr>
          <w:rFonts w:hint="eastAsia" w:ascii="Times New Roman" w:hAnsi="Times New Roman" w:eastAsia="仿宋" w:cs="Times New Roman"/>
          <w:sz w:val="32"/>
          <w:szCs w:val="32"/>
          <w:lang w:val="en-US" w:eastAsia="zh-CN"/>
        </w:rPr>
        <w:t>1</w:t>
      </w:r>
      <w:r>
        <w:rPr>
          <w:rFonts w:ascii="Times New Roman" w:hAnsi="Times New Roman" w:eastAsia="仿宋" w:cs="Times New Roman"/>
          <w:sz w:val="32"/>
          <w:szCs w:val="32"/>
        </w:rPr>
        <w:t>条，“招生招聘”</w:t>
      </w:r>
      <w:r>
        <w:rPr>
          <w:rFonts w:hint="eastAsia" w:ascii="Times New Roman" w:hAnsi="Times New Roman" w:eastAsia="仿宋" w:cs="Times New Roman"/>
          <w:sz w:val="32"/>
          <w:szCs w:val="32"/>
          <w:lang w:val="en-US" w:eastAsia="zh-CN"/>
        </w:rPr>
        <w:t>116</w:t>
      </w:r>
      <w:r>
        <w:rPr>
          <w:rFonts w:ascii="Times New Roman" w:hAnsi="Times New Roman" w:eastAsia="仿宋" w:cs="Times New Roman"/>
          <w:sz w:val="32"/>
          <w:szCs w:val="32"/>
        </w:rPr>
        <w:t>条，“科学普及”</w:t>
      </w:r>
      <w:r>
        <w:rPr>
          <w:rFonts w:hint="eastAsia" w:ascii="Times New Roman" w:hAnsi="Times New Roman" w:eastAsia="仿宋" w:cs="Times New Roman"/>
          <w:sz w:val="32"/>
          <w:szCs w:val="32"/>
          <w:lang w:val="en-US" w:eastAsia="zh-CN"/>
        </w:rPr>
        <w:t>50</w:t>
      </w:r>
      <w:r>
        <w:rPr>
          <w:rFonts w:ascii="Times New Roman" w:hAnsi="Times New Roman" w:eastAsia="仿宋" w:cs="Times New Roman"/>
          <w:sz w:val="32"/>
          <w:szCs w:val="32"/>
        </w:rPr>
        <w:t>条，“通知通告”1</w:t>
      </w:r>
      <w:r>
        <w:rPr>
          <w:rFonts w:hint="eastAsia" w:ascii="Times New Roman" w:hAnsi="Times New Roman" w:eastAsia="仿宋" w:cs="Times New Roman"/>
          <w:sz w:val="32"/>
          <w:szCs w:val="32"/>
          <w:lang w:val="en-US" w:eastAsia="zh-CN"/>
        </w:rPr>
        <w:t>39</w:t>
      </w:r>
      <w:r>
        <w:rPr>
          <w:rFonts w:ascii="Times New Roman" w:hAnsi="Times New Roman" w:eastAsia="仿宋" w:cs="Times New Roman"/>
          <w:sz w:val="32"/>
          <w:szCs w:val="32"/>
        </w:rPr>
        <w:t>条。</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2、通过研究所官方微信发布信息</w:t>
      </w:r>
      <w:r>
        <w:rPr>
          <w:rFonts w:hint="eastAsia" w:ascii="Times New Roman" w:hAnsi="Times New Roman" w:eastAsia="仿宋" w:cs="Times New Roman"/>
          <w:sz w:val="32"/>
          <w:szCs w:val="32"/>
          <w:lang w:val="en-US" w:eastAsia="zh-CN"/>
        </w:rPr>
        <w:t>101</w:t>
      </w:r>
      <w:r>
        <w:rPr>
          <w:rFonts w:ascii="Times New Roman" w:hAnsi="Times New Roman" w:eastAsia="仿宋" w:cs="Times New Roman"/>
          <w:sz w:val="32"/>
          <w:szCs w:val="32"/>
        </w:rPr>
        <w:t>条。</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3、发布本所刊物《有机简讯》12期。　</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4、此外，研究所通过公示栏、职代会、</w:t>
      </w:r>
      <w:r>
        <w:rPr>
          <w:rFonts w:hint="eastAsia" w:ascii="Times New Roman" w:hAnsi="Times New Roman" w:eastAsia="仿宋" w:cs="Times New Roman"/>
          <w:sz w:val="32"/>
          <w:szCs w:val="32"/>
          <w:lang w:eastAsia="zh-CN"/>
        </w:rPr>
        <w:t>研究员大会、</w:t>
      </w:r>
      <w:r>
        <w:rPr>
          <w:rFonts w:hint="eastAsia" w:ascii="Times New Roman" w:hAnsi="Times New Roman" w:eastAsia="仿宋" w:cs="Times New Roman"/>
          <w:sz w:val="32"/>
          <w:szCs w:val="32"/>
        </w:rPr>
        <w:t>重大事项通报会、重要精神宣贯会等多种渠道、多种形式，进一步加强信息公开工作。</w:t>
      </w:r>
    </w:p>
    <w:p>
      <w:pPr>
        <w:spacing w:line="600" w:lineRule="exact"/>
        <w:rPr>
          <w:rFonts w:ascii="Times New Roman" w:hAnsi="Times New Roman" w:eastAsia="黑体" w:cs="Times New Roman"/>
          <w:b/>
          <w:sz w:val="32"/>
          <w:szCs w:val="32"/>
        </w:rPr>
      </w:pPr>
      <w:r>
        <w:rPr>
          <w:rFonts w:ascii="Times New Roman" w:hAnsi="Times New Roman" w:eastAsia="黑体" w:cs="Times New Roman"/>
          <w:b/>
          <w:sz w:val="32"/>
          <w:szCs w:val="32"/>
        </w:rPr>
        <w:t xml:space="preserve">    三、收到和处理信息公开申请情况</w:t>
      </w:r>
    </w:p>
    <w:p>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202</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年度，研究所未收到信息公开申请情况。</w:t>
      </w:r>
    </w:p>
    <w:p>
      <w:pPr>
        <w:spacing w:line="600" w:lineRule="exact"/>
        <w:rPr>
          <w:rFonts w:ascii="Times New Roman" w:hAnsi="Times New Roman" w:eastAsia="黑体" w:cs="Times New Roman"/>
          <w:b/>
          <w:sz w:val="32"/>
          <w:szCs w:val="32"/>
        </w:rPr>
      </w:pPr>
      <w:r>
        <w:rPr>
          <w:rFonts w:ascii="Times New Roman" w:hAnsi="Times New Roman" w:eastAsia="黑体" w:cs="Times New Roman"/>
          <w:b/>
          <w:sz w:val="32"/>
          <w:szCs w:val="32"/>
        </w:rPr>
        <w:t xml:space="preserve">    四、因信息公开工作被申请行政复议、提起行政诉讼情况</w:t>
      </w:r>
    </w:p>
    <w:p>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202</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年度，研究所未因信息公开工作被申请行政复议、提起行政诉讼的情况。</w:t>
      </w:r>
    </w:p>
    <w:p>
      <w:pPr>
        <w:spacing w:line="600" w:lineRule="exact"/>
        <w:rPr>
          <w:rFonts w:ascii="Times New Roman" w:hAnsi="Times New Roman" w:eastAsia="黑体" w:cs="Times New Roman"/>
          <w:b/>
          <w:sz w:val="32"/>
          <w:szCs w:val="32"/>
        </w:rPr>
      </w:pPr>
      <w:r>
        <w:rPr>
          <w:rFonts w:ascii="Times New Roman" w:hAnsi="Times New Roman" w:eastAsia="黑体" w:cs="Times New Roman"/>
          <w:b/>
          <w:sz w:val="32"/>
          <w:szCs w:val="32"/>
        </w:rPr>
        <w:t xml:space="preserve">    五、信息公开工作存在的主要问题及改进情况</w:t>
      </w:r>
    </w:p>
    <w:p>
      <w:pPr>
        <w:spacing w:line="600" w:lineRule="exact"/>
        <w:ind w:firstLine="56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2022年度</w:t>
      </w:r>
      <w:r>
        <w:rPr>
          <w:rFonts w:ascii="Times New Roman" w:hAnsi="Times New Roman" w:eastAsia="仿宋" w:cs="Times New Roman"/>
          <w:sz w:val="32"/>
          <w:szCs w:val="32"/>
        </w:rPr>
        <w:t>，研究所信息公开工作</w:t>
      </w:r>
      <w:r>
        <w:rPr>
          <w:rFonts w:hint="eastAsia" w:ascii="Times New Roman" w:hAnsi="Times New Roman" w:eastAsia="仿宋" w:cs="Times New Roman"/>
          <w:sz w:val="32"/>
          <w:szCs w:val="32"/>
          <w:lang w:eastAsia="zh-CN"/>
        </w:rPr>
        <w:t>得到了稳步推进</w:t>
      </w:r>
      <w:r>
        <w:rPr>
          <w:rFonts w:ascii="Times New Roman" w:hAnsi="Times New Roman" w:eastAsia="仿宋" w:cs="Times New Roman"/>
          <w:sz w:val="32"/>
          <w:szCs w:val="32"/>
        </w:rPr>
        <w:t>，但与上级要求和公众的期盼还存在一定差距。主要</w:t>
      </w:r>
      <w:r>
        <w:rPr>
          <w:rFonts w:hint="eastAsia" w:ascii="Times New Roman" w:hAnsi="Times New Roman" w:eastAsia="仿宋" w:cs="Times New Roman"/>
          <w:sz w:val="32"/>
          <w:szCs w:val="32"/>
          <w:lang w:eastAsia="zh-CN"/>
        </w:rPr>
        <w:t>不足体现在</w:t>
      </w:r>
      <w:r>
        <w:rPr>
          <w:rFonts w:ascii="Times New Roman" w:hAnsi="Times New Roman" w:eastAsia="仿宋" w:cs="Times New Roman"/>
          <w:sz w:val="32"/>
          <w:szCs w:val="32"/>
        </w:rPr>
        <w:t>：1）信息公开工作的</w:t>
      </w:r>
      <w:r>
        <w:rPr>
          <w:rFonts w:hint="eastAsia" w:ascii="Times New Roman" w:hAnsi="Times New Roman" w:eastAsia="仿宋" w:cs="Times New Roman"/>
          <w:sz w:val="32"/>
          <w:szCs w:val="32"/>
          <w:lang w:eastAsia="zh-CN"/>
        </w:rPr>
        <w:t>规范性</w:t>
      </w:r>
      <w:r>
        <w:rPr>
          <w:rFonts w:ascii="Times New Roman" w:hAnsi="Times New Roman" w:eastAsia="仿宋" w:cs="Times New Roman"/>
          <w:sz w:val="32"/>
          <w:szCs w:val="32"/>
        </w:rPr>
        <w:t>有待进一步</w:t>
      </w:r>
      <w:r>
        <w:rPr>
          <w:rFonts w:hint="eastAsia" w:ascii="Times New Roman" w:hAnsi="Times New Roman" w:eastAsia="仿宋" w:cs="Times New Roman"/>
          <w:sz w:val="32"/>
          <w:szCs w:val="32"/>
          <w:lang w:eastAsia="zh-CN"/>
        </w:rPr>
        <w:t>提升；</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信息公开工作的主动性</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时效性有待进</w:t>
      </w:r>
      <w:r>
        <w:rPr>
          <w:rFonts w:hint="eastAsia" w:ascii="Times New Roman" w:hAnsi="Times New Roman" w:eastAsia="仿宋" w:cs="Times New Roman"/>
          <w:sz w:val="32"/>
          <w:szCs w:val="32"/>
          <w:lang w:eastAsia="zh-CN"/>
        </w:rPr>
        <w:t>一步加强</w:t>
      </w:r>
      <w:r>
        <w:rPr>
          <w:rFonts w:ascii="Times New Roman" w:hAnsi="Times New Roman" w:eastAsia="仿宋" w:cs="Times New Roman"/>
          <w:sz w:val="32"/>
          <w:szCs w:val="32"/>
        </w:rPr>
        <w:t>；3）信息公开工作的责任落实和监督有待进一步</w:t>
      </w:r>
      <w:r>
        <w:rPr>
          <w:rFonts w:hint="eastAsia" w:ascii="Times New Roman" w:hAnsi="Times New Roman" w:eastAsia="仿宋" w:cs="Times New Roman"/>
          <w:sz w:val="32"/>
          <w:szCs w:val="32"/>
          <w:lang w:eastAsia="zh-CN"/>
        </w:rPr>
        <w:t>强化</w:t>
      </w:r>
      <w:r>
        <w:rPr>
          <w:rFonts w:ascii="Times New Roman" w:hAnsi="Times New Roman" w:eastAsia="仿宋" w:cs="Times New Roman"/>
          <w:sz w:val="32"/>
          <w:szCs w:val="32"/>
        </w:rPr>
        <w:t>。</w:t>
      </w:r>
    </w:p>
    <w:p>
      <w:pPr>
        <w:spacing w:line="600" w:lineRule="exact"/>
        <w:ind w:firstLine="560"/>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在下一阶段工作中</w:t>
      </w:r>
      <w:r>
        <w:rPr>
          <w:rFonts w:ascii="Times New Roman" w:hAnsi="Times New Roman" w:eastAsia="仿宋" w:cs="Times New Roman"/>
          <w:sz w:val="32"/>
          <w:szCs w:val="32"/>
        </w:rPr>
        <w:t>，研究所将</w:t>
      </w:r>
      <w:r>
        <w:rPr>
          <w:rFonts w:hint="eastAsia" w:ascii="Times New Roman" w:hAnsi="Times New Roman" w:eastAsia="仿宋" w:cs="Times New Roman"/>
          <w:sz w:val="32"/>
          <w:szCs w:val="32"/>
          <w:lang w:eastAsia="zh-CN"/>
        </w:rPr>
        <w:t>对标存在</w:t>
      </w:r>
      <w:r>
        <w:rPr>
          <w:rFonts w:ascii="Times New Roman" w:hAnsi="Times New Roman" w:eastAsia="仿宋" w:cs="Times New Roman"/>
          <w:sz w:val="32"/>
          <w:szCs w:val="32"/>
        </w:rPr>
        <w:t>问题，细化整改，不断提升信息公开工作的水平</w:t>
      </w:r>
      <w:r>
        <w:rPr>
          <w:rFonts w:hint="eastAsia" w:ascii="Times New Roman" w:hAnsi="Times New Roman" w:eastAsia="仿宋" w:cs="Times New Roman"/>
          <w:sz w:val="32"/>
          <w:szCs w:val="32"/>
          <w:lang w:eastAsia="zh-CN"/>
        </w:rPr>
        <w:t>与</w:t>
      </w:r>
      <w:r>
        <w:rPr>
          <w:rFonts w:ascii="Times New Roman" w:hAnsi="Times New Roman" w:eastAsia="仿宋" w:cs="Times New Roman"/>
          <w:sz w:val="32"/>
          <w:szCs w:val="32"/>
        </w:rPr>
        <w:t>成效。主要</w:t>
      </w:r>
      <w:r>
        <w:rPr>
          <w:rFonts w:hint="eastAsia" w:ascii="Times New Roman" w:hAnsi="Times New Roman" w:eastAsia="仿宋" w:cs="Times New Roman"/>
          <w:sz w:val="32"/>
          <w:szCs w:val="32"/>
          <w:lang w:eastAsia="zh-CN"/>
        </w:rPr>
        <w:t>改进举措</w:t>
      </w:r>
      <w:r>
        <w:rPr>
          <w:rFonts w:ascii="Times New Roman" w:hAnsi="Times New Roman" w:eastAsia="仿宋" w:cs="Times New Roman"/>
          <w:sz w:val="32"/>
          <w:szCs w:val="32"/>
        </w:rPr>
        <w:t>有：1）</w:t>
      </w:r>
      <w:r>
        <w:rPr>
          <w:rFonts w:hint="eastAsia" w:ascii="Times New Roman" w:hAnsi="Times New Roman" w:eastAsia="仿宋" w:cs="Times New Roman"/>
          <w:sz w:val="32"/>
          <w:szCs w:val="32"/>
          <w:lang w:eastAsia="zh-CN"/>
        </w:rPr>
        <w:t>切实落实</w:t>
      </w:r>
      <w:r>
        <w:rPr>
          <w:rFonts w:ascii="Times New Roman" w:hAnsi="Times New Roman" w:eastAsia="仿宋" w:cs="Times New Roman"/>
          <w:sz w:val="32"/>
          <w:szCs w:val="32"/>
        </w:rPr>
        <w:t>信息公开</w:t>
      </w:r>
      <w:r>
        <w:rPr>
          <w:rFonts w:hint="eastAsia" w:ascii="Times New Roman" w:hAnsi="Times New Roman" w:eastAsia="仿宋" w:cs="Times New Roman"/>
          <w:sz w:val="32"/>
          <w:szCs w:val="32"/>
          <w:lang w:eastAsia="zh-CN"/>
        </w:rPr>
        <w:t>相关</w:t>
      </w:r>
      <w:r>
        <w:rPr>
          <w:rFonts w:ascii="Times New Roman" w:hAnsi="Times New Roman" w:eastAsia="仿宋" w:cs="Times New Roman"/>
          <w:sz w:val="32"/>
          <w:szCs w:val="32"/>
        </w:rPr>
        <w:t>制度，明确</w:t>
      </w:r>
      <w:r>
        <w:rPr>
          <w:rFonts w:hint="eastAsia" w:ascii="Times New Roman" w:hAnsi="Times New Roman" w:eastAsia="仿宋" w:cs="Times New Roman"/>
          <w:sz w:val="32"/>
          <w:szCs w:val="32"/>
          <w:lang w:eastAsia="zh-CN"/>
        </w:rPr>
        <w:t>责任人细化</w:t>
      </w:r>
      <w:r>
        <w:rPr>
          <w:rFonts w:ascii="Times New Roman" w:hAnsi="Times New Roman" w:eastAsia="仿宋" w:cs="Times New Roman"/>
          <w:sz w:val="32"/>
          <w:szCs w:val="32"/>
        </w:rPr>
        <w:t>分工，进一步提高信息公开工作的</w:t>
      </w:r>
      <w:r>
        <w:rPr>
          <w:rFonts w:hint="eastAsia" w:ascii="Times New Roman" w:hAnsi="Times New Roman" w:eastAsia="仿宋" w:cs="Times New Roman"/>
          <w:sz w:val="32"/>
          <w:szCs w:val="32"/>
          <w:lang w:eastAsia="zh-CN"/>
        </w:rPr>
        <w:t>专业化规范化水平</w:t>
      </w:r>
      <w:r>
        <w:rPr>
          <w:rFonts w:ascii="Times New Roman" w:hAnsi="Times New Roman" w:eastAsia="仿宋" w:cs="Times New Roman"/>
          <w:sz w:val="32"/>
          <w:szCs w:val="32"/>
        </w:rPr>
        <w:t>；2）</w:t>
      </w:r>
      <w:r>
        <w:rPr>
          <w:rFonts w:hint="eastAsia" w:ascii="Times New Roman" w:hAnsi="Times New Roman" w:eastAsia="仿宋" w:cs="Times New Roman"/>
          <w:sz w:val="32"/>
          <w:szCs w:val="32"/>
          <w:lang w:eastAsia="zh-CN"/>
        </w:rPr>
        <w:t>强化</w:t>
      </w:r>
      <w:r>
        <w:rPr>
          <w:rFonts w:ascii="Times New Roman" w:hAnsi="Times New Roman" w:eastAsia="仿宋" w:cs="Times New Roman"/>
          <w:sz w:val="32"/>
          <w:szCs w:val="32"/>
        </w:rPr>
        <w:t>信息公开队伍建设，</w:t>
      </w:r>
      <w:r>
        <w:rPr>
          <w:rFonts w:hint="eastAsia" w:ascii="Times New Roman" w:hAnsi="Times New Roman" w:eastAsia="仿宋" w:cs="Times New Roman"/>
          <w:sz w:val="32"/>
          <w:szCs w:val="32"/>
          <w:lang w:eastAsia="zh-CN"/>
        </w:rPr>
        <w:t>探索</w:t>
      </w:r>
      <w:r>
        <w:rPr>
          <w:rFonts w:ascii="Times New Roman" w:hAnsi="Times New Roman" w:eastAsia="仿宋" w:cs="Times New Roman"/>
          <w:sz w:val="32"/>
          <w:szCs w:val="32"/>
        </w:rPr>
        <w:t>信息公开</w:t>
      </w:r>
      <w:r>
        <w:rPr>
          <w:rFonts w:hint="eastAsia" w:ascii="Times New Roman" w:hAnsi="Times New Roman" w:eastAsia="仿宋" w:cs="Times New Roman"/>
          <w:sz w:val="32"/>
          <w:szCs w:val="32"/>
          <w:lang w:eastAsia="zh-CN"/>
        </w:rPr>
        <w:t>人员提醒机制</w:t>
      </w:r>
      <w:r>
        <w:rPr>
          <w:rFonts w:ascii="Times New Roman" w:hAnsi="Times New Roman" w:eastAsia="仿宋" w:cs="Times New Roman"/>
          <w:sz w:val="32"/>
          <w:szCs w:val="32"/>
        </w:rPr>
        <w:t>，</w:t>
      </w:r>
      <w:r>
        <w:rPr>
          <w:rFonts w:hint="eastAsia" w:ascii="Times New Roman" w:hAnsi="Times New Roman" w:eastAsia="仿宋" w:cs="Times New Roman"/>
          <w:sz w:val="32"/>
          <w:szCs w:val="32"/>
          <w:lang w:eastAsia="zh-CN"/>
        </w:rPr>
        <w:t>强化信息公开工作的主动性和实效性</w:t>
      </w:r>
      <w:r>
        <w:rPr>
          <w:rFonts w:ascii="Times New Roman" w:hAnsi="Times New Roman" w:eastAsia="仿宋" w:cs="Times New Roman"/>
          <w:sz w:val="32"/>
          <w:szCs w:val="32"/>
        </w:rPr>
        <w:t>；3）</w:t>
      </w:r>
      <w:r>
        <w:rPr>
          <w:rFonts w:hint="eastAsia" w:ascii="Times New Roman" w:hAnsi="Times New Roman" w:eastAsia="仿宋" w:cs="Times New Roman"/>
          <w:sz w:val="32"/>
          <w:szCs w:val="32"/>
          <w:lang w:eastAsia="zh-CN"/>
        </w:rPr>
        <w:t>完善落实</w:t>
      </w:r>
      <w:r>
        <w:rPr>
          <w:rFonts w:ascii="Times New Roman" w:hAnsi="Times New Roman" w:eastAsia="仿宋" w:cs="Times New Roman"/>
          <w:sz w:val="32"/>
          <w:szCs w:val="32"/>
        </w:rPr>
        <w:t>考核考评</w:t>
      </w:r>
      <w:r>
        <w:rPr>
          <w:rFonts w:hint="eastAsia" w:ascii="Times New Roman" w:hAnsi="Times New Roman" w:eastAsia="仿宋" w:cs="Times New Roman"/>
          <w:sz w:val="32"/>
          <w:szCs w:val="32"/>
          <w:lang w:eastAsia="zh-CN"/>
        </w:rPr>
        <w:t>及监督</w:t>
      </w:r>
      <w:r>
        <w:rPr>
          <w:rFonts w:ascii="Times New Roman" w:hAnsi="Times New Roman" w:eastAsia="仿宋" w:cs="Times New Roman"/>
          <w:sz w:val="32"/>
          <w:szCs w:val="32"/>
        </w:rPr>
        <w:t>机制，强化责任落实</w:t>
      </w:r>
      <w:r>
        <w:rPr>
          <w:rFonts w:hint="eastAsia" w:ascii="Times New Roman" w:hAnsi="Times New Roman" w:eastAsia="仿宋" w:cs="Times New Roman"/>
          <w:sz w:val="32"/>
          <w:szCs w:val="32"/>
          <w:lang w:eastAsia="zh-CN"/>
        </w:rPr>
        <w:t>及过程监督</w:t>
      </w:r>
      <w:r>
        <w:rPr>
          <w:rFonts w:ascii="Times New Roman" w:hAnsi="Times New Roman" w:eastAsia="仿宋" w:cs="Times New Roman"/>
          <w:sz w:val="32"/>
          <w:szCs w:val="32"/>
        </w:rPr>
        <w:t>。</w:t>
      </w:r>
    </w:p>
    <w:sectPr>
      <w:foot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panose1 w:val="03000502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2265036"/>
      <w:docPartObj>
        <w:docPartGallery w:val="autotext"/>
      </w:docPartObj>
    </w:sdtPr>
    <w:sdtEndPr>
      <w:rPr>
        <w:rFonts w:ascii="宋体" w:hAnsi="宋体" w:eastAsia="宋体"/>
        <w:sz w:val="28"/>
        <w:szCs w:val="28"/>
      </w:rPr>
    </w:sdtEndPr>
    <w:sdtContent>
      <w:p>
        <w:pPr>
          <w:pStyle w:val="2"/>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jMmFkODUxNDJlNDNlNWI2NzIzZDg5NGEzMWM0YWUifQ=="/>
    <w:docVar w:name="KSO_WPS_MARK_KEY" w:val="67deb96f-eb37-4b2b-85ff-71a5531f930f"/>
  </w:docVars>
  <w:rsids>
    <w:rsidRoot w:val="002E712F"/>
    <w:rsid w:val="00031F51"/>
    <w:rsid w:val="000424DD"/>
    <w:rsid w:val="000624F7"/>
    <w:rsid w:val="00091F0D"/>
    <w:rsid w:val="00104E12"/>
    <w:rsid w:val="00152FCB"/>
    <w:rsid w:val="00195E8A"/>
    <w:rsid w:val="002447AC"/>
    <w:rsid w:val="002E712F"/>
    <w:rsid w:val="00313C15"/>
    <w:rsid w:val="00336680"/>
    <w:rsid w:val="003A159B"/>
    <w:rsid w:val="003A4A99"/>
    <w:rsid w:val="00466CA9"/>
    <w:rsid w:val="00545938"/>
    <w:rsid w:val="00672FDC"/>
    <w:rsid w:val="006A622E"/>
    <w:rsid w:val="0077128E"/>
    <w:rsid w:val="00785CEB"/>
    <w:rsid w:val="008B1349"/>
    <w:rsid w:val="008C2C5F"/>
    <w:rsid w:val="00A32B16"/>
    <w:rsid w:val="00AA31D9"/>
    <w:rsid w:val="00B7687B"/>
    <w:rsid w:val="00C70A1C"/>
    <w:rsid w:val="00CE1A38"/>
    <w:rsid w:val="00D03EF2"/>
    <w:rsid w:val="00DE6D64"/>
    <w:rsid w:val="00DF3411"/>
    <w:rsid w:val="00E22D51"/>
    <w:rsid w:val="00EB3653"/>
    <w:rsid w:val="00EC4CF9"/>
    <w:rsid w:val="00EE08EB"/>
    <w:rsid w:val="00FE478D"/>
    <w:rsid w:val="03FB41EA"/>
    <w:rsid w:val="101E13E1"/>
    <w:rsid w:val="12C5039A"/>
    <w:rsid w:val="18CF695A"/>
    <w:rsid w:val="1A9324A0"/>
    <w:rsid w:val="244A4BBF"/>
    <w:rsid w:val="2D644987"/>
    <w:rsid w:val="2FC3243B"/>
    <w:rsid w:val="346A2B68"/>
    <w:rsid w:val="34757B59"/>
    <w:rsid w:val="3D565A2F"/>
    <w:rsid w:val="42E92EBB"/>
    <w:rsid w:val="4C2D0242"/>
    <w:rsid w:val="4EFD3FC4"/>
    <w:rsid w:val="541B4AF9"/>
    <w:rsid w:val="548D32AF"/>
    <w:rsid w:val="61C60716"/>
    <w:rsid w:val="651B10DB"/>
    <w:rsid w:val="66AF1229"/>
    <w:rsid w:val="69E25408"/>
    <w:rsid w:val="72554029"/>
    <w:rsid w:val="7F3F1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914</Words>
  <Characters>953</Characters>
  <Lines>7</Lines>
  <Paragraphs>2</Paragraphs>
  <TotalTime>21</TotalTime>
  <ScaleCrop>false</ScaleCrop>
  <LinksUpToDate>false</LinksUpToDate>
  <CharactersWithSpaces>986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2022-03-17T12:15:00Z</dcterms:created>
  <dc:creator>金建辉</dc:creator>
  <cp:lastModifiedBy>Grace老张</cp:lastModifiedBy>
  <dcterms:modified xsi:type="dcterms:W3CDTF">2023-03-14T09:37:34Z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D7410A1DA28F400A9BCDE2B405BCA8A0</vt:lpwstr>
  </property>
</Properties>
</file>